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45F" w:rsidRPr="00C371B3" w:rsidRDefault="006B645F" w:rsidP="006B645F">
      <w:pPr>
        <w:pStyle w:val="Heading1"/>
      </w:pPr>
      <w:r w:rsidRPr="00C371B3">
        <w:t>ANALISIS KEMAMPUAN LITERASI SAINS SISWA SMA</w:t>
      </w:r>
      <w:r>
        <w:t xml:space="preserve"> KELAS X</w:t>
      </w:r>
      <w:r w:rsidRPr="00C371B3">
        <w:t xml:space="preserve"> PADA POKOK BAHASAN LARUTAN ELEKTROLIT DAN NON ELEKTROLIT DENGAN MODEL PEMBELAJARAN INKUIRI </w:t>
      </w:r>
    </w:p>
    <w:p w:rsidR="006B645F" w:rsidRPr="006B645F" w:rsidRDefault="006B645F" w:rsidP="006B645F">
      <w:pPr>
        <w:pStyle w:val="2PenulisJudulAbstrak"/>
        <w:rPr>
          <w:vertAlign w:val="superscript"/>
          <w:lang w:val="en-US"/>
        </w:rPr>
      </w:pPr>
      <w:r w:rsidRPr="00C371B3">
        <w:t>Usman</w:t>
      </w:r>
      <w:r>
        <w:rPr>
          <w:vertAlign w:val="superscript"/>
        </w:rPr>
        <w:t>*,</w:t>
      </w:r>
      <w:r w:rsidRPr="00C371B3">
        <w:rPr>
          <w:vertAlign w:val="superscript"/>
        </w:rPr>
        <w:t>1</w:t>
      </w:r>
      <w:r w:rsidRPr="000F4B60">
        <w:rPr>
          <w:vertAlign w:val="superscript"/>
        </w:rPr>
        <w:t>,2</w:t>
      </w:r>
      <w:r w:rsidRPr="000F4B60">
        <w:t>, Anita Sari</w:t>
      </w:r>
      <w:r>
        <w:rPr>
          <w:vertAlign w:val="superscript"/>
        </w:rPr>
        <w:t>1</w:t>
      </w:r>
      <w:r>
        <w:t xml:space="preserve">, </w:t>
      </w:r>
      <w:r w:rsidRPr="007277D5">
        <w:t>Mukhamad</w:t>
      </w:r>
      <w:r w:rsidRPr="000F4B60">
        <w:t xml:space="preserve"> Nurhadi</w:t>
      </w:r>
      <w:r w:rsidRPr="000F4B60">
        <w:rPr>
          <w:vertAlign w:val="superscript"/>
        </w:rPr>
        <w:t>1</w:t>
      </w:r>
      <w:r>
        <w:rPr>
          <w:vertAlign w:val="superscript"/>
          <w:lang w:val="en-US"/>
        </w:rPr>
        <w:t>,2</w:t>
      </w:r>
    </w:p>
    <w:p w:rsidR="006B645F" w:rsidRPr="000F4B60" w:rsidRDefault="006B645F" w:rsidP="006B645F">
      <w:pPr>
        <w:pStyle w:val="3Afiliasi"/>
      </w:pPr>
      <w:r>
        <w:rPr>
          <w:vertAlign w:val="superscript"/>
        </w:rPr>
        <w:t>1</w:t>
      </w:r>
      <w:r w:rsidRPr="000F4B60">
        <w:t>Program Stud</w:t>
      </w:r>
      <w:r>
        <w:t>i Sarjana Pendidikan Kimia, Fakultas Keguruan dan Ilmu Pendidikan</w:t>
      </w:r>
      <w:r w:rsidRPr="000F4B60">
        <w:t>,Universitas Mulawarman</w:t>
      </w:r>
      <w:r>
        <w:t>, Samarinda, Indonesia</w:t>
      </w:r>
    </w:p>
    <w:p w:rsidR="006B645F" w:rsidRPr="000F4B60" w:rsidRDefault="006B645F" w:rsidP="006B645F">
      <w:pPr>
        <w:pStyle w:val="3Afiliasi"/>
      </w:pPr>
      <w:r w:rsidRPr="000F4B60">
        <w:rPr>
          <w:vertAlign w:val="superscript"/>
        </w:rPr>
        <w:t>2</w:t>
      </w:r>
      <w:r w:rsidRPr="000F4B60">
        <w:t xml:space="preserve">Program </w:t>
      </w:r>
      <w:r>
        <w:t>Magister</w:t>
      </w:r>
      <w:r w:rsidRPr="000F4B60">
        <w:t xml:space="preserve"> Pendidikan Kimia, </w:t>
      </w:r>
      <w:r>
        <w:t>Fakultas Keguruan dan Ilmu Pendidikan</w:t>
      </w:r>
      <w:r w:rsidRPr="000F4B60">
        <w:t>,Universitas Mulawarman</w:t>
      </w:r>
      <w:r>
        <w:t xml:space="preserve">, </w:t>
      </w:r>
      <w:r w:rsidRPr="000F4B60">
        <w:t>Samarinda, Indonesia</w:t>
      </w:r>
    </w:p>
    <w:p w:rsidR="006B645F" w:rsidRPr="006B645F" w:rsidRDefault="006B645F" w:rsidP="006B645F">
      <w:pPr>
        <w:pStyle w:val="4CorespondingAuthor"/>
      </w:pPr>
      <w:r w:rsidRPr="006B645F">
        <w:t>*</w:t>
      </w:r>
      <w:hyperlink r:id="rId9" w:history="1">
        <w:r w:rsidRPr="006B645F">
          <w:rPr>
            <w:rStyle w:val="Hyperlink"/>
            <w:color w:val="auto"/>
            <w:u w:val="none"/>
          </w:rPr>
          <w:t>usmansain@ymail.com</w:t>
        </w:r>
      </w:hyperlink>
      <w:r w:rsidRPr="006B645F">
        <w:t xml:space="preserve"> (081347105831)</w:t>
      </w:r>
    </w:p>
    <w:p w:rsidR="006B645F" w:rsidRPr="000F4B60" w:rsidRDefault="006B645F" w:rsidP="006B645F">
      <w:pPr>
        <w:pStyle w:val="Title"/>
      </w:pPr>
      <w:r w:rsidRPr="000F4B60">
        <w:t>ABSTRAK</w:t>
      </w:r>
    </w:p>
    <w:p w:rsidR="006B645F" w:rsidRPr="000F4B60" w:rsidRDefault="006B645F" w:rsidP="006B645F">
      <w:pPr>
        <w:pStyle w:val="5Abstrakdankeywords"/>
        <w:rPr>
          <w:b/>
        </w:rPr>
      </w:pPr>
      <w:proofErr w:type="spellStart"/>
      <w:proofErr w:type="gramStart"/>
      <w:r w:rsidRPr="000F4B60">
        <w:t>Penelitian</w:t>
      </w:r>
      <w:proofErr w:type="spellEnd"/>
      <w:r w:rsidRPr="000F4B60">
        <w:t xml:space="preserve"> </w:t>
      </w:r>
      <w:proofErr w:type="spellStart"/>
      <w:r w:rsidRPr="000F4B60">
        <w:t>ini</w:t>
      </w:r>
      <w:proofErr w:type="spellEnd"/>
      <w:r w:rsidRPr="000F4B60">
        <w:t xml:space="preserve"> </w:t>
      </w:r>
      <w:proofErr w:type="spellStart"/>
      <w:r w:rsidRPr="000F4B60">
        <w:t>dilatarbelakangi</w:t>
      </w:r>
      <w:proofErr w:type="spellEnd"/>
      <w:r w:rsidRPr="000F4B60">
        <w:t xml:space="preserve"> </w:t>
      </w:r>
      <w:proofErr w:type="spellStart"/>
      <w:r w:rsidRPr="000F4B60">
        <w:t>oleh</w:t>
      </w:r>
      <w:proofErr w:type="spellEnd"/>
      <w:r w:rsidRPr="000F4B60">
        <w:t xml:space="preserve"> </w:t>
      </w:r>
      <w:proofErr w:type="spellStart"/>
      <w:r w:rsidRPr="000F4B60">
        <w:t>pentingny</w:t>
      </w:r>
      <w:r>
        <w:t>a</w:t>
      </w:r>
      <w:proofErr w:type="spellEnd"/>
      <w:r>
        <w:t xml:space="preserve"> </w:t>
      </w:r>
      <w:proofErr w:type="spellStart"/>
      <w:r>
        <w:t>kemampuan</w:t>
      </w:r>
      <w:proofErr w:type="spellEnd"/>
      <w:r>
        <w:t xml:space="preserve"> </w:t>
      </w:r>
      <w:proofErr w:type="spellStart"/>
      <w:r>
        <w:t>literasi</w:t>
      </w:r>
      <w:proofErr w:type="spellEnd"/>
      <w:r>
        <w:t xml:space="preserve"> </w:t>
      </w:r>
      <w:proofErr w:type="spellStart"/>
      <w:r>
        <w:t>sains</w:t>
      </w:r>
      <w:proofErr w:type="spellEnd"/>
      <w:r>
        <w:t xml:space="preserve"> yang</w:t>
      </w:r>
      <w:r w:rsidRPr="000F4B60">
        <w:t xml:space="preserve"> </w:t>
      </w:r>
      <w:proofErr w:type="spellStart"/>
      <w:r w:rsidRPr="000F4B60">
        <w:t>dimiliki</w:t>
      </w:r>
      <w:proofErr w:type="spellEnd"/>
      <w:r w:rsidRPr="000F4B60">
        <w:t xml:space="preserve"> </w:t>
      </w:r>
      <w:proofErr w:type="spellStart"/>
      <w:r w:rsidRPr="000F4B60">
        <w:t>setiap</w:t>
      </w:r>
      <w:proofErr w:type="spellEnd"/>
      <w:r w:rsidRPr="000F4B60">
        <w:t xml:space="preserve"> </w:t>
      </w:r>
      <w:proofErr w:type="spellStart"/>
      <w:r w:rsidRPr="000F4B60">
        <w:t>siswa</w:t>
      </w:r>
      <w:proofErr w:type="spellEnd"/>
      <w:r w:rsidRPr="000F4B60">
        <w:t xml:space="preserve"> agar </w:t>
      </w:r>
      <w:proofErr w:type="spellStart"/>
      <w:r w:rsidRPr="000F4B60">
        <w:t>dapat</w:t>
      </w:r>
      <w:proofErr w:type="spellEnd"/>
      <w:r w:rsidRPr="000F4B60">
        <w:t xml:space="preserve"> </w:t>
      </w:r>
      <w:proofErr w:type="spellStart"/>
      <w:r w:rsidRPr="000F4B60">
        <w:t>mengatasi</w:t>
      </w:r>
      <w:proofErr w:type="spellEnd"/>
      <w:r w:rsidRPr="000F4B60">
        <w:t xml:space="preserve"> </w:t>
      </w:r>
      <w:proofErr w:type="spellStart"/>
      <w:r w:rsidRPr="000F4B60">
        <w:t>fenomena</w:t>
      </w:r>
      <w:proofErr w:type="spellEnd"/>
      <w:r w:rsidRPr="000F4B60">
        <w:t xml:space="preserve"> yang </w:t>
      </w:r>
      <w:proofErr w:type="spellStart"/>
      <w:r w:rsidRPr="000F4B60">
        <w:t>terjadi</w:t>
      </w:r>
      <w:proofErr w:type="spellEnd"/>
      <w:r w:rsidRPr="000F4B60">
        <w:t xml:space="preserve"> di</w:t>
      </w:r>
      <w:r>
        <w:t xml:space="preserve"> </w:t>
      </w:r>
      <w:proofErr w:type="spellStart"/>
      <w:r w:rsidRPr="000F4B60">
        <w:t>lingkungan</w:t>
      </w:r>
      <w:proofErr w:type="spellEnd"/>
      <w:r w:rsidRPr="000F4B60">
        <w:t xml:space="preserve"> </w:t>
      </w:r>
      <w:proofErr w:type="spellStart"/>
      <w:r w:rsidRPr="000F4B60">
        <w:t>sekolah</w:t>
      </w:r>
      <w:proofErr w:type="spellEnd"/>
      <w:r w:rsidRPr="000F4B60">
        <w:t xml:space="preserve"> </w:t>
      </w:r>
      <w:proofErr w:type="spellStart"/>
      <w:r w:rsidRPr="000F4B60">
        <w:t>maupun</w:t>
      </w:r>
      <w:proofErr w:type="spellEnd"/>
      <w:r w:rsidRPr="000F4B60">
        <w:t xml:space="preserve"> di </w:t>
      </w:r>
      <w:proofErr w:type="spellStart"/>
      <w:r w:rsidRPr="000F4B60">
        <w:t>masyarakat</w:t>
      </w:r>
      <w:proofErr w:type="spellEnd"/>
      <w:r w:rsidRPr="000F4B60">
        <w:t xml:space="preserve"> </w:t>
      </w:r>
      <w:proofErr w:type="spellStart"/>
      <w:r w:rsidRPr="000F4B60">
        <w:t>serta</w:t>
      </w:r>
      <w:proofErr w:type="spellEnd"/>
      <w:r w:rsidRPr="000F4B60">
        <w:t xml:space="preserve"> </w:t>
      </w:r>
      <w:proofErr w:type="spellStart"/>
      <w:r w:rsidRPr="000F4B60">
        <w:t>dapat</w:t>
      </w:r>
      <w:proofErr w:type="spellEnd"/>
      <w:r w:rsidRPr="000F4B60">
        <w:t xml:space="preserve"> </w:t>
      </w:r>
      <w:proofErr w:type="spellStart"/>
      <w:r w:rsidRPr="000F4B60">
        <w:t>menjelaskan</w:t>
      </w:r>
      <w:proofErr w:type="spellEnd"/>
      <w:r w:rsidRPr="000F4B60">
        <w:t xml:space="preserve"> </w:t>
      </w:r>
      <w:proofErr w:type="spellStart"/>
      <w:r w:rsidRPr="000F4B60">
        <w:t>fenomena</w:t>
      </w:r>
      <w:proofErr w:type="spellEnd"/>
      <w:r w:rsidRPr="000F4B60">
        <w:t xml:space="preserve"> </w:t>
      </w:r>
      <w:proofErr w:type="spellStart"/>
      <w:r w:rsidRPr="000F4B60">
        <w:t>tersebut</w:t>
      </w:r>
      <w:proofErr w:type="spellEnd"/>
      <w:r w:rsidRPr="000F4B60">
        <w:t xml:space="preserve"> </w:t>
      </w:r>
      <w:proofErr w:type="spellStart"/>
      <w:r w:rsidRPr="000F4B60">
        <w:t>berdasarkan</w:t>
      </w:r>
      <w:proofErr w:type="spellEnd"/>
      <w:r w:rsidRPr="000F4B60">
        <w:t xml:space="preserve"> </w:t>
      </w:r>
      <w:proofErr w:type="spellStart"/>
      <w:r w:rsidRPr="000F4B60">
        <w:t>pengetahuan</w:t>
      </w:r>
      <w:proofErr w:type="spellEnd"/>
      <w:r w:rsidRPr="000F4B60">
        <w:t xml:space="preserve"> yang </w:t>
      </w:r>
      <w:proofErr w:type="spellStart"/>
      <w:r w:rsidRPr="000F4B60">
        <w:t>dimiliki</w:t>
      </w:r>
      <w:proofErr w:type="spellEnd"/>
      <w:r w:rsidRPr="000F4B60">
        <w:t>.</w:t>
      </w:r>
      <w:proofErr w:type="gramEnd"/>
      <w:r w:rsidRPr="000F4B60">
        <w:t xml:space="preserve"> </w:t>
      </w:r>
      <w:proofErr w:type="spellStart"/>
      <w:proofErr w:type="gramStart"/>
      <w:r w:rsidRPr="000F4B60">
        <w:t>Penelitian</w:t>
      </w:r>
      <w:proofErr w:type="spellEnd"/>
      <w:r w:rsidRPr="000F4B60">
        <w:t xml:space="preserve"> </w:t>
      </w:r>
      <w:proofErr w:type="spellStart"/>
      <w:r w:rsidRPr="000F4B60">
        <w:t>ini</w:t>
      </w:r>
      <w:proofErr w:type="spellEnd"/>
      <w:r w:rsidRPr="000F4B60">
        <w:t xml:space="preserve"> </w:t>
      </w:r>
      <w:proofErr w:type="spellStart"/>
      <w:r w:rsidRPr="000F4B60">
        <w:t>bertujuan</w:t>
      </w:r>
      <w:proofErr w:type="spellEnd"/>
      <w:r w:rsidRPr="000F4B60">
        <w:t xml:space="preserve"> </w:t>
      </w:r>
      <w:proofErr w:type="spellStart"/>
      <w:r w:rsidRPr="000F4B60">
        <w:t>untuk</w:t>
      </w:r>
      <w:proofErr w:type="spellEnd"/>
      <w:r w:rsidRPr="000F4B60">
        <w:t xml:space="preserve"> </w:t>
      </w:r>
      <w:proofErr w:type="spellStart"/>
      <w:r w:rsidRPr="000F4B60">
        <w:t>menganalisis</w:t>
      </w:r>
      <w:proofErr w:type="spellEnd"/>
      <w:r>
        <w:t xml:space="preserve"> </w:t>
      </w:r>
      <w:proofErr w:type="spellStart"/>
      <w:r>
        <w:t>tingkat</w:t>
      </w:r>
      <w:proofErr w:type="spellEnd"/>
      <w:r w:rsidRPr="000F4B60">
        <w:t xml:space="preserve"> </w:t>
      </w:r>
      <w:proofErr w:type="spellStart"/>
      <w:r w:rsidRPr="000F4B60">
        <w:t>kemampuan</w:t>
      </w:r>
      <w:proofErr w:type="spellEnd"/>
      <w:r w:rsidRPr="000F4B60">
        <w:t xml:space="preserve"> </w:t>
      </w:r>
      <w:proofErr w:type="spellStart"/>
      <w:r w:rsidRPr="000F4B60">
        <w:t>literasi</w:t>
      </w:r>
      <w:proofErr w:type="spellEnd"/>
      <w:r w:rsidRPr="000F4B60">
        <w:t xml:space="preserve"> </w:t>
      </w:r>
      <w:proofErr w:type="spellStart"/>
      <w:r w:rsidRPr="000F4B60">
        <w:t>sains</w:t>
      </w:r>
      <w:proofErr w:type="spellEnd"/>
      <w:r w:rsidRPr="000F4B60">
        <w:t xml:space="preserve"> </w:t>
      </w:r>
      <w:proofErr w:type="spellStart"/>
      <w:r>
        <w:t>siswa</w:t>
      </w:r>
      <w:proofErr w:type="spellEnd"/>
      <w:r>
        <w:t xml:space="preserve"> </w:t>
      </w:r>
      <w:proofErr w:type="spellStart"/>
      <w:r w:rsidRPr="000F4B60">
        <w:t>pada</w:t>
      </w:r>
      <w:proofErr w:type="spellEnd"/>
      <w:r w:rsidRPr="000F4B60">
        <w:t xml:space="preserve"> </w:t>
      </w:r>
      <w:proofErr w:type="spellStart"/>
      <w:r w:rsidRPr="000F4B60">
        <w:t>pokok</w:t>
      </w:r>
      <w:proofErr w:type="spellEnd"/>
      <w:r w:rsidRPr="000F4B60">
        <w:t xml:space="preserve"> </w:t>
      </w:r>
      <w:proofErr w:type="spellStart"/>
      <w:r w:rsidRPr="000F4B60">
        <w:t>bahasan</w:t>
      </w:r>
      <w:proofErr w:type="spellEnd"/>
      <w:r w:rsidRPr="000F4B60">
        <w:t xml:space="preserve"> </w:t>
      </w:r>
      <w:proofErr w:type="spellStart"/>
      <w:r w:rsidRPr="000F4B60">
        <w:t>larutan</w:t>
      </w:r>
      <w:proofErr w:type="spellEnd"/>
      <w:r w:rsidRPr="000F4B60">
        <w:t xml:space="preserve"> </w:t>
      </w:r>
      <w:proofErr w:type="spellStart"/>
      <w:r w:rsidRPr="000F4B60">
        <w:t>elektrolit</w:t>
      </w:r>
      <w:proofErr w:type="spellEnd"/>
      <w:r w:rsidRPr="000F4B60">
        <w:t xml:space="preserve"> </w:t>
      </w:r>
      <w:proofErr w:type="spellStart"/>
      <w:r w:rsidRPr="000F4B60">
        <w:t>dan</w:t>
      </w:r>
      <w:proofErr w:type="spellEnd"/>
      <w:r w:rsidRPr="000F4B60">
        <w:t xml:space="preserve"> non </w:t>
      </w:r>
      <w:proofErr w:type="spellStart"/>
      <w:r w:rsidRPr="000F4B60">
        <w:t>elektrolit</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inkuiri</w:t>
      </w:r>
      <w:proofErr w:type="spellEnd"/>
      <w:r w:rsidRPr="000F4B60">
        <w:t xml:space="preserve"> di SMA </w:t>
      </w:r>
      <w:proofErr w:type="spellStart"/>
      <w:r w:rsidRPr="000F4B60">
        <w:t>Negeri</w:t>
      </w:r>
      <w:proofErr w:type="spellEnd"/>
      <w:r w:rsidRPr="000F4B60">
        <w:t xml:space="preserve"> 2 </w:t>
      </w:r>
      <w:proofErr w:type="spellStart"/>
      <w:r w:rsidRPr="000F4B60">
        <w:t>Samarinda</w:t>
      </w:r>
      <w:proofErr w:type="spellEnd"/>
      <w:r w:rsidRPr="000F4B60">
        <w:t>.</w:t>
      </w:r>
      <w:proofErr w:type="gramEnd"/>
      <w:r w:rsidRPr="000F4B60">
        <w:t xml:space="preserve"> </w:t>
      </w:r>
      <w:proofErr w:type="spellStart"/>
      <w:proofErr w:type="gramStart"/>
      <w:r>
        <w:t>Sampel</w:t>
      </w:r>
      <w:proofErr w:type="spellEnd"/>
      <w:r>
        <w:t xml:space="preserve"> </w:t>
      </w:r>
      <w:proofErr w:type="spellStart"/>
      <w:r>
        <w:t>penelitian</w:t>
      </w:r>
      <w:proofErr w:type="spellEnd"/>
      <w:r>
        <w:t xml:space="preserve"> </w:t>
      </w:r>
      <w:proofErr w:type="spellStart"/>
      <w:r>
        <w:t>adalah</w:t>
      </w:r>
      <w:proofErr w:type="spellEnd"/>
      <w:r>
        <w:t xml:space="preserve"> 36 </w:t>
      </w:r>
      <w:proofErr w:type="spellStart"/>
      <w:r>
        <w:t>siswa</w:t>
      </w:r>
      <w:proofErr w:type="spellEnd"/>
      <w:r>
        <w:t xml:space="preserve"> </w:t>
      </w:r>
      <w:proofErr w:type="spellStart"/>
      <w:r>
        <w:t>kelas</w:t>
      </w:r>
      <w:proofErr w:type="spellEnd"/>
      <w:r>
        <w:t xml:space="preserve"> X MIPA 2 yang </w:t>
      </w:r>
      <w:proofErr w:type="spellStart"/>
      <w:r>
        <w:t>dipilih</w:t>
      </w:r>
      <w:proofErr w:type="spellEnd"/>
      <w:r w:rsidRPr="000F4B60">
        <w:t xml:space="preserve"> </w:t>
      </w:r>
      <w:proofErr w:type="spellStart"/>
      <w:r w:rsidRPr="000F4B60">
        <w:t>menggunakan</w:t>
      </w:r>
      <w:proofErr w:type="spellEnd"/>
      <w:r w:rsidRPr="000F4B60">
        <w:t xml:space="preserve"> </w:t>
      </w:r>
      <w:proofErr w:type="spellStart"/>
      <w:r w:rsidRPr="000F4B60">
        <w:t>teknik</w:t>
      </w:r>
      <w:proofErr w:type="spellEnd"/>
      <w:r w:rsidRPr="000F4B60">
        <w:t xml:space="preserve"> </w:t>
      </w:r>
      <w:r w:rsidRPr="000F4B60">
        <w:rPr>
          <w:i/>
          <w:lang w:val="en-GB"/>
        </w:rPr>
        <w:t>purposive sampling</w:t>
      </w:r>
      <w:r w:rsidRPr="000F4B60">
        <w:t>.</w:t>
      </w:r>
      <w:proofErr w:type="gramEnd"/>
      <w:r w:rsidRPr="000F4B60">
        <w:t xml:space="preserve"> </w:t>
      </w:r>
      <w:proofErr w:type="spellStart"/>
      <w:proofErr w:type="gramStart"/>
      <w:r w:rsidRPr="000F4B60">
        <w:t>Teknik</w:t>
      </w:r>
      <w:proofErr w:type="spellEnd"/>
      <w:r w:rsidRPr="000F4B60">
        <w:t xml:space="preserve"> </w:t>
      </w:r>
      <w:proofErr w:type="spellStart"/>
      <w:r w:rsidRPr="000F4B60">
        <w:t>pengumpulan</w:t>
      </w:r>
      <w:proofErr w:type="spellEnd"/>
      <w:r w:rsidRPr="000F4B60">
        <w:t xml:space="preserve"> data </w:t>
      </w:r>
      <w:proofErr w:type="spellStart"/>
      <w:r w:rsidRPr="000F4B60">
        <w:t>dilakukan</w:t>
      </w:r>
      <w:proofErr w:type="spellEnd"/>
      <w:r w:rsidRPr="000F4B60">
        <w:t xml:space="preserve"> </w:t>
      </w:r>
      <w:proofErr w:type="spellStart"/>
      <w:r>
        <w:t>dengan</w:t>
      </w:r>
      <w:proofErr w:type="spellEnd"/>
      <w:r>
        <w:t xml:space="preserve"> </w:t>
      </w:r>
      <w:proofErr w:type="spellStart"/>
      <w:r>
        <w:t>teknik</w:t>
      </w:r>
      <w:proofErr w:type="spellEnd"/>
      <w:r>
        <w:t xml:space="preserve"> </w:t>
      </w:r>
      <w:proofErr w:type="spellStart"/>
      <w:r>
        <w:t>tes</w:t>
      </w:r>
      <w:proofErr w:type="spellEnd"/>
      <w:r>
        <w:t xml:space="preserve"> </w:t>
      </w:r>
      <w:proofErr w:type="spellStart"/>
      <w:r>
        <w:t>menggunakan</w:t>
      </w:r>
      <w:proofErr w:type="spellEnd"/>
      <w:r>
        <w:t xml:space="preserve"> </w:t>
      </w:r>
      <w:proofErr w:type="spellStart"/>
      <w:r>
        <w:t>instrumen</w:t>
      </w:r>
      <w:proofErr w:type="spellEnd"/>
      <w:r w:rsidRPr="000F4B60">
        <w:t xml:space="preserve"> </w:t>
      </w:r>
      <w:proofErr w:type="spellStart"/>
      <w:r w:rsidRPr="000F4B60">
        <w:t>soal</w:t>
      </w:r>
      <w:proofErr w:type="spellEnd"/>
      <w:r w:rsidRPr="000F4B60">
        <w:t xml:space="preserve"> </w:t>
      </w:r>
      <w:r w:rsidRPr="000F4B60">
        <w:rPr>
          <w:i/>
        </w:rPr>
        <w:t xml:space="preserve">pre-test </w:t>
      </w:r>
      <w:proofErr w:type="spellStart"/>
      <w:r w:rsidRPr="000F4B60">
        <w:t>dan</w:t>
      </w:r>
      <w:proofErr w:type="spellEnd"/>
      <w:r w:rsidRPr="000F4B60">
        <w:rPr>
          <w:i/>
        </w:rPr>
        <w:t xml:space="preserve"> post-t</w:t>
      </w:r>
      <w:r>
        <w:rPr>
          <w:i/>
        </w:rPr>
        <w:t>est</w:t>
      </w:r>
      <w:r>
        <w:t>.</w:t>
      </w:r>
      <w:proofErr w:type="gramEnd"/>
      <w:r w:rsidRPr="000F4B60">
        <w:t xml:space="preserve"> </w:t>
      </w:r>
      <w:proofErr w:type="spellStart"/>
      <w:r w:rsidRPr="000F4B60">
        <w:t>Teknik</w:t>
      </w:r>
      <w:proofErr w:type="spellEnd"/>
      <w:r w:rsidRPr="000F4B60">
        <w:t xml:space="preserve"> </w:t>
      </w:r>
      <w:proofErr w:type="spellStart"/>
      <w:r w:rsidRPr="000F4B60">
        <w:t>analisis</w:t>
      </w:r>
      <w:proofErr w:type="spellEnd"/>
      <w:r w:rsidRPr="000F4B60">
        <w:t xml:space="preserve"> data </w:t>
      </w:r>
      <w:proofErr w:type="spellStart"/>
      <w:r w:rsidRPr="000F4B60">
        <w:t>dilakukan</w:t>
      </w:r>
      <w:proofErr w:type="spellEnd"/>
      <w:r w:rsidRPr="000F4B60">
        <w:t xml:space="preserve"> </w:t>
      </w:r>
      <w:proofErr w:type="spellStart"/>
      <w:r w:rsidRPr="000F4B60">
        <w:t>dengan</w:t>
      </w:r>
      <w:proofErr w:type="spellEnd"/>
      <w:r w:rsidRPr="000F4B60">
        <w:t xml:space="preserve"> </w:t>
      </w:r>
      <w:proofErr w:type="spellStart"/>
      <w:r w:rsidRPr="000F4B60">
        <w:t>meng</w:t>
      </w:r>
      <w:r>
        <w:t>gunakan</w:t>
      </w:r>
      <w:proofErr w:type="spellEnd"/>
      <w:r>
        <w:t xml:space="preserve"> </w:t>
      </w:r>
      <w:proofErr w:type="spellStart"/>
      <w:r>
        <w:t>persamaan</w:t>
      </w:r>
      <w:proofErr w:type="spellEnd"/>
      <w:r>
        <w:t xml:space="preserve"> </w:t>
      </w:r>
      <w:proofErr w:type="spellStart"/>
      <w:r>
        <w:t>Normalisasi</w:t>
      </w:r>
      <w:proofErr w:type="spellEnd"/>
      <w:r>
        <w:t xml:space="preserve"> Gain (˂g˃) yang </w:t>
      </w:r>
      <w:proofErr w:type="spellStart"/>
      <w:r>
        <w:t>dibagi</w:t>
      </w:r>
      <w:proofErr w:type="spellEnd"/>
      <w:r>
        <w:t xml:space="preserve"> </w:t>
      </w:r>
      <w:proofErr w:type="spellStart"/>
      <w:r>
        <w:t>ke</w:t>
      </w:r>
      <w:proofErr w:type="spellEnd"/>
      <w:r>
        <w:t xml:space="preserve"> </w:t>
      </w:r>
      <w:proofErr w:type="spellStart"/>
      <w:r>
        <w:t>dalam</w:t>
      </w:r>
      <w:proofErr w:type="spellEnd"/>
      <w:r>
        <w:t xml:space="preserve"> </w:t>
      </w:r>
      <w:proofErr w:type="spellStart"/>
      <w:r>
        <w:t>tiga</w:t>
      </w:r>
      <w:proofErr w:type="spellEnd"/>
      <w:r>
        <w:t xml:space="preserve"> </w:t>
      </w:r>
      <w:proofErr w:type="spellStart"/>
      <w:r>
        <w:t>kelompok</w:t>
      </w:r>
      <w:proofErr w:type="spellEnd"/>
      <w:r>
        <w:t xml:space="preserve"> </w:t>
      </w:r>
      <w:proofErr w:type="spellStart"/>
      <w:r>
        <w:t>tingkat</w:t>
      </w:r>
      <w:proofErr w:type="spellEnd"/>
      <w:r>
        <w:t xml:space="preserve"> </w:t>
      </w:r>
      <w:proofErr w:type="spellStart"/>
      <w:r>
        <w:t>kemampuan</w:t>
      </w:r>
      <w:proofErr w:type="spellEnd"/>
      <w:r>
        <w:t xml:space="preserve"> </w:t>
      </w:r>
      <w:proofErr w:type="spellStart"/>
      <w:r>
        <w:t>literasi</w:t>
      </w:r>
      <w:proofErr w:type="spellEnd"/>
      <w:r>
        <w:t xml:space="preserve"> </w:t>
      </w:r>
      <w:proofErr w:type="spellStart"/>
      <w:r>
        <w:t>sains</w:t>
      </w:r>
      <w:proofErr w:type="spellEnd"/>
      <w:r>
        <w:t xml:space="preserve"> </w:t>
      </w:r>
      <w:proofErr w:type="spellStart"/>
      <w:r>
        <w:t>yaitu</w:t>
      </w:r>
      <w:proofErr w:type="spellEnd"/>
      <w:r>
        <w:t xml:space="preserve"> </w:t>
      </w:r>
      <w:proofErr w:type="spellStart"/>
      <w:r>
        <w:t>kelompok</w:t>
      </w:r>
      <w:proofErr w:type="spellEnd"/>
      <w:r>
        <w:t xml:space="preserve"> </w:t>
      </w:r>
      <w:proofErr w:type="spellStart"/>
      <w:r>
        <w:t>tinggi</w:t>
      </w:r>
      <w:proofErr w:type="spellEnd"/>
      <w:r>
        <w:t xml:space="preserve">, </w:t>
      </w:r>
      <w:proofErr w:type="spellStart"/>
      <w:r>
        <w:t>sedang</w:t>
      </w:r>
      <w:proofErr w:type="spellEnd"/>
      <w:r>
        <w:t xml:space="preserve"> </w:t>
      </w:r>
      <w:proofErr w:type="spellStart"/>
      <w:r>
        <w:t>dan</w:t>
      </w:r>
      <w:proofErr w:type="spellEnd"/>
      <w:r>
        <w:t xml:space="preserve"> </w:t>
      </w:r>
      <w:proofErr w:type="spellStart"/>
      <w:r>
        <w:t>rendah</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penelitian</w:t>
      </w:r>
      <w:proofErr w:type="spellEnd"/>
      <w:r>
        <w:t xml:space="preserve"> </w:t>
      </w:r>
      <w:proofErr w:type="spellStart"/>
      <w:r>
        <w:t>deskriptif</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menggunakan</w:t>
      </w:r>
      <w:proofErr w:type="spellEnd"/>
      <w:r>
        <w:t xml:space="preserve"> </w:t>
      </w:r>
      <w:r w:rsidRPr="00FC6C64">
        <w:rPr>
          <w:i/>
        </w:rPr>
        <w:t>design</w:t>
      </w:r>
      <w:r>
        <w:t xml:space="preserve"> </w:t>
      </w:r>
      <w:proofErr w:type="spellStart"/>
      <w:r>
        <w:t>penelitian</w:t>
      </w:r>
      <w:proofErr w:type="spellEnd"/>
      <w:r>
        <w:t xml:space="preserve"> </w:t>
      </w:r>
      <w:r>
        <w:rPr>
          <w:i/>
        </w:rPr>
        <w:t>pretest posttest control group design.</w:t>
      </w:r>
      <w:r>
        <w:t xml:space="preserve"> </w:t>
      </w:r>
      <w:proofErr w:type="spellStart"/>
      <w:proofErr w:type="gramStart"/>
      <w:r w:rsidRPr="000F4B60">
        <w:t>Hasil</w:t>
      </w:r>
      <w:proofErr w:type="spellEnd"/>
      <w:r w:rsidRPr="000F4B60">
        <w:t xml:space="preserve"> </w:t>
      </w:r>
      <w:proofErr w:type="spellStart"/>
      <w:r w:rsidRPr="000F4B60">
        <w:t>penelitian</w:t>
      </w:r>
      <w:proofErr w:type="spellEnd"/>
      <w:r w:rsidRPr="000F4B60">
        <w:t xml:space="preserve"> </w:t>
      </w:r>
      <w:proofErr w:type="spellStart"/>
      <w:r w:rsidRPr="000F4B60">
        <w:t>menunjukkan</w:t>
      </w:r>
      <w:proofErr w:type="spellEnd"/>
      <w:r w:rsidRPr="000F4B60">
        <w:t xml:space="preserve"> </w:t>
      </w:r>
      <w:proofErr w:type="spellStart"/>
      <w:r w:rsidRPr="000F4B60">
        <w:t>bahwa</w:t>
      </w:r>
      <w:proofErr w:type="spellEnd"/>
      <w:r w:rsidRPr="000F4B60">
        <w:t xml:space="preserve"> rata-rata </w:t>
      </w:r>
      <w:proofErr w:type="spellStart"/>
      <w:r w:rsidRPr="000F4B60">
        <w:t>kemampuan</w:t>
      </w:r>
      <w:proofErr w:type="spellEnd"/>
      <w:r w:rsidRPr="000F4B60">
        <w:t xml:space="preserve"> </w:t>
      </w:r>
      <w:proofErr w:type="spellStart"/>
      <w:r w:rsidRPr="000F4B60">
        <w:t>literasi</w:t>
      </w:r>
      <w:proofErr w:type="spellEnd"/>
      <w:r w:rsidRPr="000F4B60">
        <w:t xml:space="preserve"> </w:t>
      </w:r>
      <w:proofErr w:type="spellStart"/>
      <w:r w:rsidRPr="000F4B60">
        <w:t>sains</w:t>
      </w:r>
      <w:proofErr w:type="spellEnd"/>
      <w:r w:rsidRPr="000F4B60">
        <w:t xml:space="preserve"> </w:t>
      </w:r>
      <w:proofErr w:type="spellStart"/>
      <w:r w:rsidRPr="000F4B60">
        <w:t>siswa</w:t>
      </w:r>
      <w:proofErr w:type="spellEnd"/>
      <w:r w:rsidRPr="000F4B60">
        <w:t xml:space="preserve"> </w:t>
      </w:r>
      <w:proofErr w:type="spellStart"/>
      <w:r w:rsidRPr="000F4B60">
        <w:t>pada</w:t>
      </w:r>
      <w:proofErr w:type="spellEnd"/>
      <w:r w:rsidRPr="000F4B60">
        <w:t xml:space="preserve"> </w:t>
      </w:r>
      <w:proofErr w:type="spellStart"/>
      <w:r w:rsidRPr="000F4B60">
        <w:t>kelompok</w:t>
      </w:r>
      <w:proofErr w:type="spellEnd"/>
      <w:r w:rsidRPr="000F4B60">
        <w:t xml:space="preserve"> </w:t>
      </w:r>
      <w:proofErr w:type="spellStart"/>
      <w:r w:rsidRPr="000F4B60">
        <w:t>tinggi</w:t>
      </w:r>
      <w:proofErr w:type="spellEnd"/>
      <w:r w:rsidRPr="000F4B60">
        <w:t xml:space="preserve"> </w:t>
      </w:r>
      <w:proofErr w:type="spellStart"/>
      <w:r w:rsidRPr="000F4B60">
        <w:t>sebesar</w:t>
      </w:r>
      <w:proofErr w:type="spellEnd"/>
      <w:r w:rsidRPr="000F4B60">
        <w:t xml:space="preserve"> 56%, </w:t>
      </w:r>
      <w:proofErr w:type="spellStart"/>
      <w:r w:rsidRPr="000F4B60">
        <w:t>kelompok</w:t>
      </w:r>
      <w:proofErr w:type="spellEnd"/>
      <w:r w:rsidRPr="000F4B60">
        <w:t xml:space="preserve"> </w:t>
      </w:r>
      <w:proofErr w:type="spellStart"/>
      <w:r w:rsidRPr="000F4B60">
        <w:t>sedang</w:t>
      </w:r>
      <w:proofErr w:type="spellEnd"/>
      <w:r w:rsidRPr="000F4B60">
        <w:t xml:space="preserve"> </w:t>
      </w:r>
      <w:proofErr w:type="spellStart"/>
      <w:r w:rsidRPr="000F4B60">
        <w:t>sebesar</w:t>
      </w:r>
      <w:proofErr w:type="spellEnd"/>
      <w:r w:rsidRPr="000F4B60">
        <w:t xml:space="preserve"> 36%, </w:t>
      </w:r>
      <w:proofErr w:type="spellStart"/>
      <w:r w:rsidRPr="000F4B60">
        <w:t>sedangkan</w:t>
      </w:r>
      <w:proofErr w:type="spellEnd"/>
      <w:r w:rsidRPr="000F4B60">
        <w:t xml:space="preserve"> </w:t>
      </w:r>
      <w:proofErr w:type="spellStart"/>
      <w:r w:rsidRPr="000F4B60">
        <w:t>kelompok</w:t>
      </w:r>
      <w:proofErr w:type="spellEnd"/>
      <w:r w:rsidRPr="000F4B60">
        <w:t xml:space="preserve"> </w:t>
      </w:r>
      <w:proofErr w:type="spellStart"/>
      <w:r w:rsidRPr="000F4B60">
        <w:t>rendah</w:t>
      </w:r>
      <w:proofErr w:type="spellEnd"/>
      <w:r w:rsidRPr="000F4B60">
        <w:t xml:space="preserve"> </w:t>
      </w:r>
      <w:proofErr w:type="spellStart"/>
      <w:r w:rsidRPr="000F4B60">
        <w:t>sebesar</w:t>
      </w:r>
      <w:proofErr w:type="spellEnd"/>
      <w:r w:rsidRPr="000F4B60">
        <w:t xml:space="preserve"> 8%.</w:t>
      </w:r>
      <w:proofErr w:type="gramEnd"/>
      <w:r w:rsidRPr="000F4B60">
        <w:t xml:space="preserve"> </w:t>
      </w:r>
      <w:proofErr w:type="spellStart"/>
      <w:r w:rsidRPr="000F4B60">
        <w:t>Secara</w:t>
      </w:r>
      <w:proofErr w:type="spellEnd"/>
      <w:r w:rsidRPr="000F4B60">
        <w:t xml:space="preserve"> </w:t>
      </w:r>
      <w:proofErr w:type="spellStart"/>
      <w:r w:rsidRPr="000F4B60">
        <w:t>keseluruhan</w:t>
      </w:r>
      <w:proofErr w:type="spellEnd"/>
      <w:r w:rsidRPr="000F4B60">
        <w:t xml:space="preserve"> </w:t>
      </w:r>
      <w:proofErr w:type="spellStart"/>
      <w:r w:rsidRPr="000F4B60">
        <w:t>nilai</w:t>
      </w:r>
      <w:proofErr w:type="spellEnd"/>
      <w:r w:rsidRPr="000F4B60">
        <w:t xml:space="preserve"> rata-rata </w:t>
      </w:r>
      <w:proofErr w:type="spellStart"/>
      <w:r w:rsidRPr="000F4B60">
        <w:t>tingkat</w:t>
      </w:r>
      <w:proofErr w:type="spellEnd"/>
      <w:r w:rsidRPr="000F4B60">
        <w:t xml:space="preserve"> </w:t>
      </w:r>
      <w:proofErr w:type="spellStart"/>
      <w:r w:rsidRPr="000F4B60">
        <w:t>kemampuan</w:t>
      </w:r>
      <w:proofErr w:type="spellEnd"/>
      <w:r w:rsidRPr="000F4B60">
        <w:t xml:space="preserve"> </w:t>
      </w:r>
      <w:proofErr w:type="spellStart"/>
      <w:r w:rsidRPr="000F4B60">
        <w:t>literasi</w:t>
      </w:r>
      <w:proofErr w:type="spellEnd"/>
      <w:r w:rsidRPr="000F4B60">
        <w:t xml:space="preserve"> </w:t>
      </w:r>
      <w:proofErr w:type="spellStart"/>
      <w:r w:rsidRPr="000F4B60">
        <w:t>sains</w:t>
      </w:r>
      <w:proofErr w:type="spellEnd"/>
      <w:r w:rsidRPr="000F4B60">
        <w:t xml:space="preserve"> </w:t>
      </w:r>
      <w:proofErr w:type="spellStart"/>
      <w:r w:rsidRPr="000F4B60">
        <w:t>siswa</w:t>
      </w:r>
      <w:proofErr w:type="spellEnd"/>
      <w:r w:rsidRPr="000F4B60">
        <w:t xml:space="preserve"> </w:t>
      </w:r>
      <w:proofErr w:type="spellStart"/>
      <w:r w:rsidRPr="000F4B60">
        <w:t>dengan</w:t>
      </w:r>
      <w:proofErr w:type="spellEnd"/>
      <w:r w:rsidRPr="000F4B60">
        <w:t xml:space="preserve"> </w:t>
      </w:r>
      <w:proofErr w:type="spellStart"/>
      <w:r w:rsidRPr="000F4B60">
        <w:t>nilai</w:t>
      </w:r>
      <w:proofErr w:type="spellEnd"/>
      <w:r w:rsidRPr="000F4B60">
        <w:t xml:space="preserve"> N-gain di </w:t>
      </w:r>
      <w:proofErr w:type="spellStart"/>
      <w:r w:rsidRPr="000F4B60">
        <w:t>pertemuan</w:t>
      </w:r>
      <w:proofErr w:type="spellEnd"/>
      <w:r w:rsidRPr="000F4B60">
        <w:t xml:space="preserve"> </w:t>
      </w:r>
      <w:proofErr w:type="spellStart"/>
      <w:r w:rsidRPr="000F4B60">
        <w:t>pertama</w:t>
      </w:r>
      <w:proofErr w:type="spellEnd"/>
      <w:r w:rsidRPr="000F4B60">
        <w:t xml:space="preserve"> </w:t>
      </w:r>
      <w:proofErr w:type="spellStart"/>
      <w:r w:rsidRPr="000F4B60">
        <w:t>sebesar</w:t>
      </w:r>
      <w:proofErr w:type="spellEnd"/>
      <w:r w:rsidRPr="000F4B60">
        <w:t xml:space="preserve"> 66</w:t>
      </w:r>
      <w:proofErr w:type="gramStart"/>
      <w:r w:rsidRPr="000F4B60">
        <w:t>,5</w:t>
      </w:r>
      <w:proofErr w:type="gramEnd"/>
      <w:r w:rsidRPr="000F4B60">
        <w:t xml:space="preserve">% </w:t>
      </w:r>
      <w:proofErr w:type="spellStart"/>
      <w:r w:rsidRPr="000F4B60">
        <w:t>dan</w:t>
      </w:r>
      <w:proofErr w:type="spellEnd"/>
      <w:r w:rsidRPr="000F4B60">
        <w:t xml:space="preserve"> </w:t>
      </w:r>
      <w:proofErr w:type="spellStart"/>
      <w:r w:rsidRPr="000F4B60">
        <w:t>pertemuan</w:t>
      </w:r>
      <w:proofErr w:type="spellEnd"/>
      <w:r w:rsidRPr="000F4B60">
        <w:t xml:space="preserve"> </w:t>
      </w:r>
      <w:proofErr w:type="spellStart"/>
      <w:r w:rsidRPr="000F4B60">
        <w:t>kedua</w:t>
      </w:r>
      <w:proofErr w:type="spellEnd"/>
      <w:r w:rsidRPr="000F4B60">
        <w:t xml:space="preserve"> 56,5% </w:t>
      </w:r>
      <w:proofErr w:type="spellStart"/>
      <w:r w:rsidRPr="000F4B60">
        <w:t>termasuk</w:t>
      </w:r>
      <w:proofErr w:type="spellEnd"/>
      <w:r w:rsidRPr="000F4B60">
        <w:t xml:space="preserve"> </w:t>
      </w:r>
      <w:proofErr w:type="spellStart"/>
      <w:r w:rsidRPr="000F4B60">
        <w:t>dalam</w:t>
      </w:r>
      <w:proofErr w:type="spellEnd"/>
      <w:r w:rsidRPr="000F4B60">
        <w:t xml:space="preserve"> </w:t>
      </w:r>
      <w:proofErr w:type="spellStart"/>
      <w:r w:rsidRPr="000F4B60">
        <w:t>kategori</w:t>
      </w:r>
      <w:proofErr w:type="spellEnd"/>
      <w:r w:rsidRPr="000F4B60">
        <w:t xml:space="preserve"> </w:t>
      </w:r>
      <w:proofErr w:type="spellStart"/>
      <w:r w:rsidRPr="000F4B60">
        <w:t>sedang</w:t>
      </w:r>
      <w:proofErr w:type="spellEnd"/>
      <w:r w:rsidRPr="000F4B60">
        <w:t>.</w:t>
      </w:r>
    </w:p>
    <w:p w:rsidR="006B645F" w:rsidRPr="000F4B60" w:rsidRDefault="006B645F" w:rsidP="006B645F">
      <w:pPr>
        <w:pStyle w:val="5Abstrakdankeywords"/>
        <w:rPr>
          <w:lang w:eastAsia="id-ID"/>
        </w:rPr>
      </w:pPr>
      <w:r>
        <w:rPr>
          <w:b/>
        </w:rPr>
        <w:t xml:space="preserve">Kata </w:t>
      </w:r>
      <w:proofErr w:type="spellStart"/>
      <w:r>
        <w:rPr>
          <w:b/>
        </w:rPr>
        <w:t>kunci</w:t>
      </w:r>
      <w:proofErr w:type="spellEnd"/>
      <w:r w:rsidRPr="000F4B60">
        <w:rPr>
          <w:b/>
        </w:rPr>
        <w:t xml:space="preserve">:  </w:t>
      </w:r>
      <w:proofErr w:type="spellStart"/>
      <w:r w:rsidRPr="000F4B60">
        <w:t>literasi</w:t>
      </w:r>
      <w:proofErr w:type="spellEnd"/>
      <w:r w:rsidRPr="000F4B60">
        <w:t xml:space="preserve"> </w:t>
      </w:r>
      <w:proofErr w:type="spellStart"/>
      <w:r w:rsidRPr="000F4B60">
        <w:t>sains</w:t>
      </w:r>
      <w:proofErr w:type="spellEnd"/>
      <w:r w:rsidRPr="000F4B60">
        <w:t xml:space="preserve">, </w:t>
      </w:r>
      <w:proofErr w:type="gramStart"/>
      <w:r w:rsidRPr="000F4B60">
        <w:t xml:space="preserve">model </w:t>
      </w:r>
      <w:r w:rsidRPr="000F4B60">
        <w:rPr>
          <w:b/>
        </w:rPr>
        <w:t xml:space="preserve"> </w:t>
      </w:r>
      <w:r w:rsidRPr="000F4B60">
        <w:rPr>
          <w:lang w:eastAsia="id-ID"/>
        </w:rPr>
        <w:t>p</w:t>
      </w:r>
      <w:proofErr w:type="spellStart"/>
      <w:r w:rsidRPr="000F4B60">
        <w:rPr>
          <w:lang w:val="en-GB" w:eastAsia="id-ID"/>
        </w:rPr>
        <w:t>embelajaran</w:t>
      </w:r>
      <w:proofErr w:type="spellEnd"/>
      <w:proofErr w:type="gramEnd"/>
      <w:r w:rsidRPr="000F4B60">
        <w:rPr>
          <w:lang w:val="en-GB" w:eastAsia="id-ID"/>
        </w:rPr>
        <w:t xml:space="preserve"> </w:t>
      </w:r>
      <w:proofErr w:type="spellStart"/>
      <w:r w:rsidRPr="000F4B60">
        <w:rPr>
          <w:lang w:eastAsia="id-ID"/>
        </w:rPr>
        <w:t>inkuiri</w:t>
      </w:r>
      <w:proofErr w:type="spellEnd"/>
      <w:r w:rsidRPr="000F4B60">
        <w:rPr>
          <w:lang w:eastAsia="id-ID"/>
        </w:rPr>
        <w:t xml:space="preserve">, </w:t>
      </w:r>
      <w:proofErr w:type="spellStart"/>
      <w:r w:rsidRPr="000F4B60">
        <w:rPr>
          <w:lang w:eastAsia="id-ID"/>
        </w:rPr>
        <w:t>hasil</w:t>
      </w:r>
      <w:proofErr w:type="spellEnd"/>
      <w:r w:rsidRPr="000F4B60">
        <w:rPr>
          <w:lang w:eastAsia="id-ID"/>
        </w:rPr>
        <w:t xml:space="preserve"> </w:t>
      </w:r>
      <w:proofErr w:type="spellStart"/>
      <w:r w:rsidRPr="000F4B60">
        <w:rPr>
          <w:lang w:eastAsia="id-ID"/>
        </w:rPr>
        <w:t>belajar</w:t>
      </w:r>
      <w:proofErr w:type="spellEnd"/>
    </w:p>
    <w:p w:rsidR="0085241E" w:rsidRDefault="0085241E" w:rsidP="006B645F">
      <w:pPr>
        <w:pStyle w:val="6Subtitle"/>
        <w:sectPr w:rsidR="0085241E" w:rsidSect="00DF3EDD">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18" w:header="708" w:footer="708" w:gutter="0"/>
          <w:pgNumType w:start="19"/>
          <w:cols w:space="284"/>
          <w:titlePg/>
          <w:docGrid w:linePitch="360"/>
        </w:sectPr>
      </w:pPr>
    </w:p>
    <w:p w:rsidR="006B645F" w:rsidRDefault="006B645F" w:rsidP="006B645F">
      <w:pPr>
        <w:pStyle w:val="6Subtitle"/>
      </w:pPr>
      <w:r w:rsidRPr="000F4B60">
        <w:lastRenderedPageBreak/>
        <w:t>PENDAHULUAN</w:t>
      </w:r>
    </w:p>
    <w:p w:rsidR="006B645F" w:rsidRDefault="006B645F" w:rsidP="006B645F">
      <w:pPr>
        <w:pStyle w:val="7Isi"/>
      </w:pPr>
      <w:r>
        <w:rPr>
          <w:b/>
        </w:rPr>
        <w:tab/>
      </w:r>
      <w:r>
        <w:t>Literasi sains didefi</w:t>
      </w:r>
      <w:r w:rsidRPr="00F14574">
        <w:t xml:space="preserve">nisikan oleh </w:t>
      </w:r>
      <w:r>
        <w:t>OECD</w:t>
      </w:r>
      <w:r>
        <w:rPr>
          <w:lang w:val="en-US"/>
        </w:rPr>
        <w:t xml:space="preserve">-PISA </w:t>
      </w:r>
      <w:r>
        <w:t>(</w:t>
      </w:r>
      <w:r w:rsidRPr="00F14574">
        <w:t>2015</w:t>
      </w:r>
      <w:r>
        <w:t>)</w:t>
      </w:r>
      <w:r w:rsidRPr="00F14574">
        <w:t xml:space="preserve"> sebagai kemampuan untuk terlibat dengan masalah yang berhubungan dengan sains dan dengan ide-ide sains, sebagai pencerminan warga negara. Literasi sains merupakan hal yang penting untuk dikuasai karena aplikasinya yang luas dan hampir di segala bidang. Sedangkan pentingnya instrumen tes literasi sains adalah untuk memudahkan melakukan penilaian dan pengukuran tentang kemampuan umum siswa yang ber</w:t>
      </w:r>
      <w:r>
        <w:t>upa kemampuan literasi sains.</w:t>
      </w:r>
      <w:r w:rsidRPr="00A936FE">
        <w:t xml:space="preserve"> </w:t>
      </w:r>
      <w:r>
        <w:t xml:space="preserve">Kemampuan literasi sains melibatkan pengetahuan yang didapatkan di </w:t>
      </w:r>
      <w:r w:rsidRPr="00A936FE">
        <w:t xml:space="preserve">sekolah </w:t>
      </w:r>
      <w:r w:rsidRPr="00A936FE">
        <w:lastRenderedPageBreak/>
        <w:t xml:space="preserve">untuk kehidupan sehari-hari peserta didik untuk </w:t>
      </w:r>
      <w:r>
        <w:t>mengambil</w:t>
      </w:r>
      <w:r w:rsidRPr="00A936FE">
        <w:t xml:space="preserve"> keputusan dalam masyarakat. </w:t>
      </w:r>
      <w:r>
        <w:t>Aspek</w:t>
      </w:r>
      <w:r w:rsidRPr="00F14574">
        <w:t xml:space="preserve"> literasi sains terdiri atas konteks, pengetahuan, kompetensi dan sikap. Asesmen PISA</w:t>
      </w:r>
      <w:r>
        <w:t xml:space="preserve"> </w:t>
      </w:r>
      <w:r>
        <w:rPr>
          <w:i/>
        </w:rPr>
        <w:t>(Programme for International Student Assesment)</w:t>
      </w:r>
      <w:r w:rsidRPr="00F14574">
        <w:t xml:space="preserve"> dibuat agar siswa dapat memahami bahwa ilmu pengetahuan memiliki nilai tertentu bagi individu dan masyarakat dalam meningkatkan dan mempertahankan kualitas hidup dan dala</w:t>
      </w:r>
      <w:r>
        <w:t>m pengembangan kebijakan publik</w:t>
      </w:r>
      <w:r w:rsidRPr="00F14574">
        <w:t>.</w:t>
      </w:r>
      <w:r>
        <w:t xml:space="preserve"> Kemampuan literasi sains siswa di Indonesia berdasarkan </w:t>
      </w:r>
      <w:r>
        <w:rPr>
          <w:shd w:val="clear" w:color="auto" w:fill="FFFFFF"/>
        </w:rPr>
        <w:t>h</w:t>
      </w:r>
      <w:r w:rsidRPr="00C44856">
        <w:rPr>
          <w:shd w:val="clear" w:color="auto" w:fill="FFFFFF"/>
        </w:rPr>
        <w:t>asil survei</w:t>
      </w:r>
      <w:r>
        <w:rPr>
          <w:shd w:val="clear" w:color="auto" w:fill="FFFFFF"/>
        </w:rPr>
        <w:t xml:space="preserve"> </w:t>
      </w:r>
      <w:r>
        <w:rPr>
          <w:shd w:val="clear" w:color="auto" w:fill="FFFFFF"/>
          <w:lang w:val="en-US"/>
        </w:rPr>
        <w:t>OECD-</w:t>
      </w:r>
      <w:r>
        <w:rPr>
          <w:shd w:val="clear" w:color="auto" w:fill="FFFFFF"/>
        </w:rPr>
        <w:t>PISA (</w:t>
      </w:r>
      <w:r w:rsidRPr="00C44856">
        <w:rPr>
          <w:shd w:val="clear" w:color="auto" w:fill="FFFFFF"/>
        </w:rPr>
        <w:t>2015</w:t>
      </w:r>
      <w:r>
        <w:rPr>
          <w:shd w:val="clear" w:color="auto" w:fill="FFFFFF"/>
        </w:rPr>
        <w:t>)</w:t>
      </w:r>
      <w:r w:rsidRPr="00C44856">
        <w:rPr>
          <w:shd w:val="clear" w:color="auto" w:fill="FFFFFF"/>
        </w:rPr>
        <w:t xml:space="preserve"> menunjukkan </w:t>
      </w:r>
      <w:r w:rsidRPr="00A64427">
        <w:rPr>
          <w:shd w:val="clear" w:color="auto" w:fill="FFFFFF"/>
        </w:rPr>
        <w:t xml:space="preserve">Indonesia berada pada peringkat 62 </w:t>
      </w:r>
      <w:r>
        <w:rPr>
          <w:shd w:val="clear" w:color="auto" w:fill="FFFFFF"/>
        </w:rPr>
        <w:t>untuk s</w:t>
      </w:r>
      <w:r w:rsidRPr="00A64427">
        <w:rPr>
          <w:shd w:val="clear" w:color="auto" w:fill="FFFFFF"/>
        </w:rPr>
        <w:t>ains,  </w:t>
      </w:r>
      <w:r>
        <w:rPr>
          <w:shd w:val="clear" w:color="auto" w:fill="FFFFFF"/>
        </w:rPr>
        <w:t>peringkat 63 untuk matematika</w:t>
      </w:r>
      <w:r w:rsidRPr="00A64427">
        <w:rPr>
          <w:shd w:val="clear" w:color="auto" w:fill="FFFFFF"/>
        </w:rPr>
        <w:t xml:space="preserve">, dan </w:t>
      </w:r>
      <w:r>
        <w:rPr>
          <w:shd w:val="clear" w:color="auto" w:fill="FFFFFF"/>
        </w:rPr>
        <w:t xml:space="preserve">peringkat 64 untuk membaca </w:t>
      </w:r>
      <w:r w:rsidRPr="00A64427">
        <w:rPr>
          <w:shd w:val="clear" w:color="auto" w:fill="FFFFFF"/>
        </w:rPr>
        <w:t xml:space="preserve">dari 70 negara.  Hasil </w:t>
      </w:r>
      <w:r w:rsidRPr="00A64427">
        <w:rPr>
          <w:shd w:val="clear" w:color="auto" w:fill="FFFFFF"/>
        </w:rPr>
        <w:lastRenderedPageBreak/>
        <w:t>ini secar</w:t>
      </w:r>
      <w:r>
        <w:rPr>
          <w:shd w:val="clear" w:color="auto" w:fill="FFFFFF"/>
        </w:rPr>
        <w:t>a umum membaik khususnya untuk sains dan m</w:t>
      </w:r>
      <w:r w:rsidRPr="00A64427">
        <w:rPr>
          <w:shd w:val="clear" w:color="auto" w:fill="FFFFFF"/>
        </w:rPr>
        <w:t>atematika. Pada  PISA 2012 lalu,</w:t>
      </w:r>
      <w:r>
        <w:rPr>
          <w:shd w:val="clear" w:color="auto" w:fill="FFFFFF"/>
        </w:rPr>
        <w:t xml:space="preserve"> ranking sains dan m</w:t>
      </w:r>
      <w:r w:rsidRPr="00A64427">
        <w:rPr>
          <w:shd w:val="clear" w:color="auto" w:fill="FFFFFF"/>
        </w:rPr>
        <w:t>atemati</w:t>
      </w:r>
      <w:r>
        <w:rPr>
          <w:shd w:val="clear" w:color="auto" w:fill="FFFFFF"/>
        </w:rPr>
        <w:t>ka adalah 64 dari 65 sedangkan m</w:t>
      </w:r>
      <w:r w:rsidRPr="00A64427">
        <w:rPr>
          <w:shd w:val="clear" w:color="auto" w:fill="FFFFFF"/>
        </w:rPr>
        <w:t>embaca 61 dari 65 negara</w:t>
      </w:r>
      <w:r>
        <w:rPr>
          <w:shd w:val="clear" w:color="auto" w:fill="FFFFFF"/>
          <w:lang w:val="en-US"/>
        </w:rPr>
        <w:t xml:space="preserve"> (OECD-PISA, 2013)</w:t>
      </w:r>
      <w:r w:rsidRPr="00A64427">
        <w:rPr>
          <w:shd w:val="clear" w:color="auto" w:fill="FFFFFF"/>
        </w:rPr>
        <w:t>.</w:t>
      </w:r>
      <w:r w:rsidRPr="00A64427">
        <w:rPr>
          <w:rFonts w:ascii="Georgia" w:hAnsi="Georgia"/>
          <w:shd w:val="clear" w:color="auto" w:fill="FFFFFF"/>
        </w:rPr>
        <w:t> </w:t>
      </w:r>
      <w:r w:rsidRPr="00A936FE">
        <w:t xml:space="preserve">Berbagai upaya reformasi pendidikan IPA telah banyak dilakukan di </w:t>
      </w:r>
      <w:r>
        <w:t>Indonesia</w:t>
      </w:r>
      <w:r w:rsidRPr="00A936FE">
        <w:t xml:space="preserve"> untuk mewujudkan masyarakat berliterasi sains, salah satunya me</w:t>
      </w:r>
      <w:r>
        <w:t>lalui kurikulum.</w:t>
      </w:r>
    </w:p>
    <w:p w:rsidR="006B645F" w:rsidRDefault="006B645F" w:rsidP="006B645F">
      <w:pPr>
        <w:pStyle w:val="7Isi"/>
      </w:pPr>
      <w:r w:rsidRPr="00B45768">
        <w:t>Berdasarkan Permendiknas No. 23 tahun 2006 tentang Standar Kompetensi Lulusan, salah satu butir menyebutkan bahwa pelajaran kimia seharusnya dapat membuat siswa melakukan percobaan, antara lain merumuskan masalah, mengajukan dan menguji hipotesis, menentukan variabel, merancang dan merakit instrumen, mengumpulkan, mengolah dan menafsirkan data, menarik kesimpulan, serta mengkomunikasikan hasil percobaan secara lisan dan tertulis (</w:t>
      </w:r>
      <w:r>
        <w:t>Direktorat PLP Dirjen Dikdasmen Depdiknas</w:t>
      </w:r>
      <w:r w:rsidRPr="00B45768">
        <w:t>, 2006).</w:t>
      </w:r>
      <w:r>
        <w:t xml:space="preserve"> </w:t>
      </w:r>
    </w:p>
    <w:p w:rsidR="006B645F" w:rsidRPr="000A68AF" w:rsidRDefault="006B645F" w:rsidP="006B645F">
      <w:pPr>
        <w:pStyle w:val="7Isi"/>
      </w:pPr>
      <w:r>
        <w:tab/>
      </w:r>
      <w:r w:rsidRPr="00A21BD5">
        <w:t xml:space="preserve">Derlina dan Afriani </w:t>
      </w:r>
      <w:r w:rsidRPr="00F14574">
        <w:t>(2016) menyatakan bahwa pe</w:t>
      </w:r>
      <w:r>
        <w:t xml:space="preserve">mbelajaran </w:t>
      </w:r>
      <w:r w:rsidRPr="00F14574">
        <w:t xml:space="preserve">berdasarkan inkuiri adalah suatu model yang berpusat pada siswa dimana dengan inkuiri siswa dibimbing untuk berada dalam suatu kondisi yang mengharuskan siswa mencari, dan menemukan jawaban-jawaban terhadap pertanyaan dalam proses pembelajaran mereka melalui suatu prosedur yang digariskan secara jelas dan terstruktur. </w:t>
      </w:r>
      <w:r>
        <w:t>P</w:t>
      </w:r>
      <w:r w:rsidRPr="002E14BA">
        <w:t>embelajaran inkuiri memungkinkan siswa menjadi aktif dalam mencari pengetahuan sehingga akan meningkatkan makna dari apa yang mereka pelajari.</w:t>
      </w:r>
      <w:r>
        <w:t xml:space="preserve"> Selain itu menurut Rakhmawan (2015) menyatakan bahwa pembelajaran literasi sains berbasis inkuiri lebih baik dalam meningkatkan kemampuan literasi sains siswa. Model pembelajaran inkuiri akan efektif jika diterapkan pada materi-materi sains sehingga akan meningkatkan makna dari pelajaran yang peserta didik pelajari.</w:t>
      </w:r>
    </w:p>
    <w:p w:rsidR="006B645F" w:rsidRDefault="006B645F" w:rsidP="006B645F">
      <w:pPr>
        <w:pStyle w:val="7Isi"/>
      </w:pPr>
      <w:r w:rsidRPr="000F4B60">
        <w:t xml:space="preserve">Banyaknya konsep </w:t>
      </w:r>
      <w:r>
        <w:t xml:space="preserve">materi dalam mata pelajaran </w:t>
      </w:r>
      <w:r w:rsidRPr="000F4B60">
        <w:t>kimia yang harus diserap siswa dalam waktu yang r</w:t>
      </w:r>
      <w:r w:rsidRPr="006D4A51">
        <w:t>e</w:t>
      </w:r>
      <w:r w:rsidRPr="000F4B60">
        <w:t xml:space="preserve">latif terbatas menyebabkan siswa mengalami kesulitan dalam mempelajari </w:t>
      </w:r>
      <w:r>
        <w:t xml:space="preserve">dan memaknai </w:t>
      </w:r>
      <w:r w:rsidRPr="000F4B60">
        <w:t xml:space="preserve">konsep kimia. Salah satu pokok bahasan dalam ilmu kimia </w:t>
      </w:r>
      <w:r>
        <w:t xml:space="preserve">yang memerlukan pemahaman konsep agar dapat meningkatkan literasi sains </w:t>
      </w:r>
      <w:r w:rsidRPr="000F4B60">
        <w:t xml:space="preserve">adalah larutan elektrolit dan non elektrolit. Umumnya materi ini </w:t>
      </w:r>
      <w:r>
        <w:t>diberikan kepada</w:t>
      </w:r>
      <w:r w:rsidRPr="000F4B60">
        <w:t xml:space="preserve"> siswa cukup </w:t>
      </w:r>
      <w:r>
        <w:t xml:space="preserve">dengan </w:t>
      </w:r>
      <w:r w:rsidRPr="000F4B60">
        <w:t xml:space="preserve">mengetahui konten dari materi ini tanpa menjelaskan lebih lanjut tentang aplikasinya dalam kehidupan sehari-hari. Pembelajaran sains terutama dalam pembelajaran kimia dapat diperoleh jika siswa memiliki kemampuan literasi sains yang baik. </w:t>
      </w:r>
      <w:r w:rsidRPr="008B02F8">
        <w:t xml:space="preserve">Larutan elektrolit dan non elektrolit merupakan materi yang menyajikan fakta-fakta tentang peristiwa yang terjadi dalam kehidupan sehari-hari, sehingga menuntut siswa untuk mengembangkan keterampilannya. </w:t>
      </w:r>
    </w:p>
    <w:p w:rsidR="006B645F" w:rsidRDefault="006B645F" w:rsidP="006B645F">
      <w:pPr>
        <w:pStyle w:val="7Isi"/>
      </w:pPr>
      <w:r>
        <w:lastRenderedPageBreak/>
        <w:t>PISA  menentukan tiga prinsip dasar pemilihan konten sains yaitu: (1) konsep relevan dengan kondisi keseharian siswa; (2) konsep materi merupakan pengetahuan penting sehingga penggunaannya berjangka panjang; (3) sesuai utnuk tingkat perkembangan anak usia 15 tahun (Rakhmawan, 2015).</w:t>
      </w:r>
    </w:p>
    <w:p w:rsidR="006B645F" w:rsidRPr="00B45768" w:rsidRDefault="006B645F" w:rsidP="006B645F">
      <w:pPr>
        <w:pStyle w:val="7Isi"/>
      </w:pPr>
      <w:r>
        <w:t xml:space="preserve">Berdasarkan uraian di atas maka tujuan dari penelitian ini adalah untuk  </w:t>
      </w:r>
      <w:r w:rsidRPr="00B45768">
        <w:t xml:space="preserve">untuk mengetahui </w:t>
      </w:r>
      <w:r>
        <w:t xml:space="preserve">tingkat </w:t>
      </w:r>
      <w:r w:rsidRPr="00B45768">
        <w:t xml:space="preserve">kemampuan literasi sains siswa </w:t>
      </w:r>
      <w:r>
        <w:t>SMA kelas X</w:t>
      </w:r>
      <w:r w:rsidRPr="00B45768">
        <w:t xml:space="preserve"> pokok bahasan larutan elektrolit dan non elektrolit </w:t>
      </w:r>
      <w:r>
        <w:t>dengan model pembelajaran inkuiri.</w:t>
      </w:r>
    </w:p>
    <w:p w:rsidR="006B645F" w:rsidRPr="000F4B60" w:rsidRDefault="006B645F" w:rsidP="006B645F">
      <w:pPr>
        <w:pStyle w:val="6Subtitle"/>
      </w:pPr>
      <w:r w:rsidRPr="00EC37A8">
        <w:t>METODE</w:t>
      </w:r>
      <w:r w:rsidRPr="000F4B60">
        <w:t xml:space="preserve"> PENELITIAN</w:t>
      </w:r>
    </w:p>
    <w:p w:rsidR="006B645F" w:rsidRDefault="006B645F" w:rsidP="006B645F">
      <w:pPr>
        <w:pStyle w:val="7Isi"/>
      </w:pPr>
      <w:r w:rsidRPr="00021CB8">
        <w:t>Jenis penelitian yang digunakan dalam penelitian ini adal</w:t>
      </w:r>
      <w:r>
        <w:t xml:space="preserve">ah deskriptif kuantitatif. </w:t>
      </w:r>
      <w:r w:rsidRPr="00021CB8">
        <w:t xml:space="preserve">Sampel penelitian adalah 36 siswa kelas X MIPA 2 yang dipilih menggunakan teknik </w:t>
      </w:r>
      <w:r w:rsidRPr="00021CB8">
        <w:rPr>
          <w:i/>
          <w:lang w:val="en-GB"/>
        </w:rPr>
        <w:t>purposive sampling</w:t>
      </w:r>
      <w:r w:rsidRPr="00021CB8">
        <w:t xml:space="preserve">. Aspek literasi sains yang diukur </w:t>
      </w:r>
      <w:r>
        <w:t xml:space="preserve">dalam penelitian </w:t>
      </w:r>
      <w:r w:rsidRPr="00021CB8">
        <w:t xml:space="preserve">meliputi aspek konten sains, proses sains, konteks sains dan sikap sains siswa. </w:t>
      </w:r>
      <w:r>
        <w:t xml:space="preserve">instrumen tes yang dipakai berupa soal uraian yang dibuat berdasakan empat aspek literasi sains. Observasi dilakukan dengan menggunakan </w:t>
      </w:r>
      <w:r>
        <w:rPr>
          <w:i/>
        </w:rPr>
        <w:t xml:space="preserve">rating scale </w:t>
      </w:r>
      <w:r>
        <w:t xml:space="preserve">untuk mengetahui aktivitas siswa selama pembelajaran serta </w:t>
      </w:r>
      <w:r w:rsidRPr="00021CB8">
        <w:t>data angket berdasarkan skala Guttman</w:t>
      </w:r>
      <w:r>
        <w:t xml:space="preserve"> untuk mengetahui sikap atau tanggapan siswa terhadap pembelajaran inkuiri yang diberikan</w:t>
      </w:r>
      <w:r w:rsidRPr="00021CB8">
        <w:t>. Analisis kemampuan literasi sains siswa dengan menentukan hasil belajar siswa berdasarkan kategori kemampuan</w:t>
      </w:r>
      <w:r>
        <w:t xml:space="preserve"> dengan tahapan sebagai berikut</w:t>
      </w:r>
      <w:r w:rsidRPr="00021CB8">
        <w:t xml:space="preserve"> </w:t>
      </w:r>
      <w:r>
        <w:t>(Arikunto, 2009) :</w:t>
      </w:r>
    </w:p>
    <w:p w:rsidR="006B645F" w:rsidRDefault="006B645F" w:rsidP="00A82CE6">
      <w:pPr>
        <w:pStyle w:val="7Isi"/>
        <w:numPr>
          <w:ilvl w:val="0"/>
          <w:numId w:val="28"/>
        </w:numPr>
      </w:pPr>
      <w:r>
        <w:t>Menentukan skor benar yang diperoleh siswa lalu diolah menjadi nilai siswa</w:t>
      </w:r>
      <w:r w:rsidR="00A82CE6">
        <w:rPr>
          <w:lang w:val="en-US"/>
        </w:rPr>
        <w:t xml:space="preserve"> </w:t>
      </w:r>
      <w:proofErr w:type="spellStart"/>
      <w:r w:rsidR="00A82CE6">
        <w:rPr>
          <w:lang w:val="en-US"/>
        </w:rPr>
        <w:t>mrnggunakan</w:t>
      </w:r>
      <w:proofErr w:type="spellEnd"/>
      <w:r w:rsidR="00A82CE6">
        <w:rPr>
          <w:lang w:val="en-US"/>
        </w:rPr>
        <w:t xml:space="preserve"> </w:t>
      </w:r>
      <w:proofErr w:type="spellStart"/>
      <w:r w:rsidR="00A82CE6">
        <w:rPr>
          <w:lang w:val="en-US"/>
        </w:rPr>
        <w:t>persamaan</w:t>
      </w:r>
      <w:proofErr w:type="spellEnd"/>
      <w:r w:rsidR="00A82CE6">
        <w:rPr>
          <w:lang w:val="en-US"/>
        </w:rPr>
        <w:t xml:space="preserve"> (1)</w:t>
      </w:r>
    </w:p>
    <w:p w:rsidR="006B645F" w:rsidRDefault="00A82CE6" w:rsidP="00406CCA">
      <w:pPr>
        <w:pStyle w:val="7Isi"/>
      </w:pPr>
      <m:oMath>
        <m:r>
          <m:rPr>
            <m:nor/>
          </m:rPr>
          <m:t xml:space="preserve">Nilai siswa= </m:t>
        </m:r>
        <m:f>
          <m:fPr>
            <m:ctrlPr>
              <w:rPr>
                <w:rFonts w:ascii="Cambria Math" w:hAnsi="Cambria Math"/>
              </w:rPr>
            </m:ctrlPr>
          </m:fPr>
          <m:num>
            <m:r>
              <m:rPr>
                <m:nor/>
              </m:rPr>
              <m:t>Σ jawaban benar jawaban siswa</m:t>
            </m:r>
          </m:num>
          <m:den>
            <m:r>
              <m:rPr>
                <m:nor/>
              </m:rPr>
              <m:t>Σ total soal</m:t>
            </m:r>
          </m:den>
        </m:f>
        <m:r>
          <m:rPr>
            <m:nor/>
          </m:rPr>
          <m:t>x100</m:t>
        </m:r>
      </m:oMath>
      <w:r>
        <w:t xml:space="preserve"> </w:t>
      </w:r>
      <w:r>
        <w:rPr>
          <w:lang w:val="en-US"/>
        </w:rPr>
        <w:tab/>
      </w:r>
      <w:r w:rsidR="006B645F">
        <w:t>(1)</w:t>
      </w:r>
    </w:p>
    <w:p w:rsidR="006B645F" w:rsidRDefault="006B645F" w:rsidP="00A82CE6">
      <w:pPr>
        <w:pStyle w:val="7Isi"/>
        <w:numPr>
          <w:ilvl w:val="0"/>
          <w:numId w:val="28"/>
        </w:numPr>
      </w:pPr>
      <w:r>
        <w:t>Menghitung nilai rata-rata keseluruhan yang diperoleh siswa.</w:t>
      </w:r>
    </w:p>
    <w:p w:rsidR="006B645F" w:rsidRDefault="006B645F" w:rsidP="00A82CE6">
      <w:pPr>
        <w:pStyle w:val="7Isi"/>
        <w:numPr>
          <w:ilvl w:val="0"/>
          <w:numId w:val="28"/>
        </w:numPr>
      </w:pPr>
      <w:r>
        <w:t>Mengelompokkan kemampuan literasi sains siswa dalam kelompok tinggi, sedang, dan rendah</w:t>
      </w:r>
    </w:p>
    <w:p w:rsidR="006B645F" w:rsidRPr="00A82CE6" w:rsidRDefault="006B645F" w:rsidP="00A82CE6">
      <w:pPr>
        <w:pStyle w:val="7Isi"/>
        <w:numPr>
          <w:ilvl w:val="0"/>
          <w:numId w:val="28"/>
        </w:numPr>
      </w:pPr>
      <w:r>
        <w:t xml:space="preserve">Mengkategorikan kemampuan literasi sains siswa berdasarkan kriteria yang dikemukakan oleh </w:t>
      </w:r>
      <w:r w:rsidR="00A82CE6">
        <w:t xml:space="preserve">Arikunto (2009) </w:t>
      </w:r>
      <w:proofErr w:type="spellStart"/>
      <w:r w:rsidR="00A82CE6">
        <w:rPr>
          <w:lang w:val="en-US"/>
        </w:rPr>
        <w:t>sesuai</w:t>
      </w:r>
      <w:proofErr w:type="spellEnd"/>
      <w:r w:rsidR="00A82CE6">
        <w:rPr>
          <w:lang w:val="en-US"/>
        </w:rPr>
        <w:t xml:space="preserve"> </w:t>
      </w:r>
      <w:proofErr w:type="spellStart"/>
      <w:r w:rsidR="00A82CE6">
        <w:rPr>
          <w:lang w:val="en-US"/>
        </w:rPr>
        <w:t>Tabel</w:t>
      </w:r>
      <w:proofErr w:type="spellEnd"/>
      <w:r w:rsidR="00A82CE6">
        <w:rPr>
          <w:lang w:val="en-US"/>
        </w:rPr>
        <w:t xml:space="preserve"> 1.</w:t>
      </w:r>
    </w:p>
    <w:p w:rsidR="006B645F" w:rsidRDefault="006B645F" w:rsidP="00A82CE6">
      <w:pPr>
        <w:pStyle w:val="7Isi"/>
        <w:numPr>
          <w:ilvl w:val="0"/>
          <w:numId w:val="28"/>
        </w:numPr>
      </w:pPr>
      <w:r>
        <w:t>Menentukan peningkatan kemampuan literasi sains siswa dengan persamaan Gain ternormalisasi (</w:t>
      </w:r>
      <w:r w:rsidRPr="00021CB8">
        <w:t>˂g˃</w:t>
      </w:r>
      <w:r>
        <w:t>) menur</w:t>
      </w:r>
      <w:r w:rsidR="00A82CE6">
        <w:t>ut Hake dalam Rakhmawan (2015)</w:t>
      </w:r>
      <w:r w:rsidR="00A82CE6">
        <w:rPr>
          <w:lang w:val="en-US"/>
        </w:rPr>
        <w:t xml:space="preserve"> </w:t>
      </w:r>
      <w:proofErr w:type="spellStart"/>
      <w:r w:rsidR="00A82CE6">
        <w:rPr>
          <w:lang w:val="en-US"/>
        </w:rPr>
        <w:t>sesuai</w:t>
      </w:r>
      <w:proofErr w:type="spellEnd"/>
      <w:r w:rsidR="00A82CE6">
        <w:rPr>
          <w:lang w:val="en-US"/>
        </w:rPr>
        <w:t xml:space="preserve"> </w:t>
      </w:r>
      <w:proofErr w:type="spellStart"/>
      <w:r w:rsidR="00A82CE6">
        <w:rPr>
          <w:lang w:val="en-US"/>
        </w:rPr>
        <w:t>persamaan</w:t>
      </w:r>
      <w:proofErr w:type="spellEnd"/>
      <w:r w:rsidR="00A82CE6">
        <w:rPr>
          <w:lang w:val="en-US"/>
        </w:rPr>
        <w:t xml:space="preserve"> (2)</w:t>
      </w:r>
    </w:p>
    <w:p w:rsidR="006B645F" w:rsidRDefault="00406CCA" w:rsidP="00406CCA">
      <w:pPr>
        <w:pStyle w:val="7Isi"/>
      </w:pPr>
      <m:oMath>
        <m:r>
          <m:rPr>
            <m:nor/>
          </m:rPr>
          <m:t xml:space="preserve">&lt;g&gt; = </m:t>
        </m:r>
        <m:f>
          <m:fPr>
            <m:ctrlPr>
              <w:rPr>
                <w:rFonts w:ascii="Cambria Math" w:hAnsi="Cambria Math"/>
              </w:rPr>
            </m:ctrlPr>
          </m:fPr>
          <m:num>
            <m:r>
              <m:rPr>
                <m:nor/>
              </m:rPr>
              <m:t>nilai posttest-nilai pretest</m:t>
            </m:r>
          </m:num>
          <m:den>
            <m:r>
              <m:rPr>
                <m:nor/>
              </m:rPr>
              <m:t>nilai maksimum-nilai pretest</m:t>
            </m:r>
          </m:den>
        </m:f>
        <m:r>
          <m:rPr>
            <m:nor/>
          </m:rPr>
          <m:t>x 100</m:t>
        </m:r>
      </m:oMath>
      <w:r w:rsidR="006B645F">
        <w:t xml:space="preserve"> </w:t>
      </w:r>
      <w:r>
        <w:rPr>
          <w:lang w:val="en-US"/>
        </w:rPr>
        <w:tab/>
      </w:r>
      <w:r>
        <w:rPr>
          <w:lang w:val="en-US"/>
        </w:rPr>
        <w:tab/>
      </w:r>
      <w:r w:rsidR="006B645F">
        <w:t>(2)</w:t>
      </w:r>
    </w:p>
    <w:p w:rsidR="0085241E" w:rsidRDefault="0085241E" w:rsidP="00406CCA">
      <w:pPr>
        <w:pStyle w:val="9Tabel"/>
        <w:rPr>
          <w:lang w:val="en-US"/>
        </w:rPr>
      </w:pPr>
    </w:p>
    <w:p w:rsidR="0085241E" w:rsidRDefault="0085241E" w:rsidP="00406CCA">
      <w:pPr>
        <w:pStyle w:val="9Tabel"/>
        <w:rPr>
          <w:lang w:val="en-US"/>
        </w:rPr>
      </w:pPr>
    </w:p>
    <w:p w:rsidR="0085241E" w:rsidRDefault="0085241E" w:rsidP="00406CCA">
      <w:pPr>
        <w:pStyle w:val="9Tabel"/>
        <w:rPr>
          <w:lang w:val="en-US"/>
        </w:rPr>
      </w:pPr>
    </w:p>
    <w:p w:rsidR="00406CCA" w:rsidRDefault="00406CCA" w:rsidP="00406CCA">
      <w:pPr>
        <w:pStyle w:val="9Tabel"/>
        <w:rPr>
          <w:lang w:val="en-US"/>
        </w:rPr>
      </w:pPr>
      <w:proofErr w:type="spellStart"/>
      <w:r>
        <w:rPr>
          <w:lang w:val="en-US"/>
        </w:rPr>
        <w:lastRenderedPageBreak/>
        <w:t>Tabel</w:t>
      </w:r>
      <w:proofErr w:type="spellEnd"/>
      <w:r>
        <w:rPr>
          <w:lang w:val="en-US"/>
        </w:rPr>
        <w:t xml:space="preserve"> 1</w:t>
      </w:r>
    </w:p>
    <w:p w:rsidR="00406CCA" w:rsidRPr="00A82CE6" w:rsidRDefault="00406CCA" w:rsidP="00406CCA">
      <w:pPr>
        <w:pStyle w:val="9Tabel"/>
        <w:rPr>
          <w:lang w:val="en-US"/>
        </w:rPr>
      </w:pPr>
      <w:proofErr w:type="spellStart"/>
      <w:r>
        <w:rPr>
          <w:lang w:val="en-US"/>
        </w:rPr>
        <w:t>Kategori</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literasi</w:t>
      </w:r>
      <w:proofErr w:type="spellEnd"/>
      <w:r>
        <w:rPr>
          <w:lang w:val="en-US"/>
        </w:rPr>
        <w:t xml:space="preserve"> </w:t>
      </w:r>
      <w:proofErr w:type="spellStart"/>
      <w:r>
        <w:rPr>
          <w:lang w:val="en-US"/>
        </w:rPr>
        <w:t>sains</w:t>
      </w:r>
      <w:proofErr w:type="spellEnd"/>
      <w:r>
        <w:rPr>
          <w:lang w:val="en-US"/>
        </w:rPr>
        <w:t xml:space="preserve"> </w:t>
      </w:r>
      <w:proofErr w:type="spellStart"/>
      <w:r>
        <w:rPr>
          <w:lang w:val="en-US"/>
        </w:rPr>
        <w:t>siswa</w:t>
      </w:r>
      <w:proofErr w:type="spellEnd"/>
    </w:p>
    <w:tbl>
      <w:tblPr>
        <w:tblW w:w="4680" w:type="dxa"/>
        <w:tblInd w:w="108" w:type="dxa"/>
        <w:tblBorders>
          <w:top w:val="single" w:sz="4" w:space="0" w:color="auto"/>
          <w:bottom w:val="single" w:sz="4" w:space="0" w:color="auto"/>
        </w:tblBorders>
        <w:tblLook w:val="04A0" w:firstRow="1" w:lastRow="0" w:firstColumn="1" w:lastColumn="0" w:noHBand="0" w:noVBand="1"/>
      </w:tblPr>
      <w:tblGrid>
        <w:gridCol w:w="2340"/>
        <w:gridCol w:w="2340"/>
      </w:tblGrid>
      <w:tr w:rsidR="00406CCA" w:rsidTr="00406CCA">
        <w:tc>
          <w:tcPr>
            <w:tcW w:w="2340" w:type="dxa"/>
            <w:tcBorders>
              <w:top w:val="single" w:sz="4" w:space="0" w:color="auto"/>
              <w:bottom w:val="single" w:sz="4" w:space="0" w:color="auto"/>
            </w:tcBorders>
          </w:tcPr>
          <w:p w:rsidR="00406CCA" w:rsidRPr="00A82CE6" w:rsidRDefault="00406CCA" w:rsidP="00406CCA">
            <w:pPr>
              <w:pStyle w:val="ListParagraph"/>
              <w:spacing w:before="60" w:after="60"/>
              <w:ind w:left="0"/>
              <w:jc w:val="center"/>
              <w:rPr>
                <w:b/>
                <w:sz w:val="20"/>
                <w:szCs w:val="20"/>
              </w:rPr>
            </w:pPr>
            <w:proofErr w:type="spellStart"/>
            <w:r w:rsidRPr="00A82CE6">
              <w:rPr>
                <w:b/>
                <w:sz w:val="20"/>
                <w:szCs w:val="20"/>
              </w:rPr>
              <w:t>Nilai</w:t>
            </w:r>
            <w:proofErr w:type="spellEnd"/>
            <w:r w:rsidRPr="00A82CE6">
              <w:rPr>
                <w:b/>
                <w:sz w:val="20"/>
                <w:szCs w:val="20"/>
              </w:rPr>
              <w:t xml:space="preserve"> (%)</w:t>
            </w:r>
          </w:p>
        </w:tc>
        <w:tc>
          <w:tcPr>
            <w:tcW w:w="2340" w:type="dxa"/>
            <w:tcBorders>
              <w:top w:val="single" w:sz="4" w:space="0" w:color="auto"/>
              <w:bottom w:val="single" w:sz="4" w:space="0" w:color="auto"/>
            </w:tcBorders>
          </w:tcPr>
          <w:p w:rsidR="00406CCA" w:rsidRPr="00A82CE6" w:rsidRDefault="00406CCA" w:rsidP="00406CCA">
            <w:pPr>
              <w:pStyle w:val="ListParagraph"/>
              <w:spacing w:before="60" w:after="60"/>
              <w:ind w:left="0"/>
              <w:jc w:val="center"/>
              <w:rPr>
                <w:b/>
                <w:sz w:val="20"/>
                <w:szCs w:val="20"/>
              </w:rPr>
            </w:pPr>
            <w:proofErr w:type="spellStart"/>
            <w:r w:rsidRPr="00A82CE6">
              <w:rPr>
                <w:b/>
                <w:sz w:val="20"/>
                <w:szCs w:val="20"/>
              </w:rPr>
              <w:t>Kategori</w:t>
            </w:r>
            <w:proofErr w:type="spellEnd"/>
          </w:p>
        </w:tc>
      </w:tr>
      <w:tr w:rsidR="00406CCA" w:rsidTr="00406CCA">
        <w:tc>
          <w:tcPr>
            <w:tcW w:w="2340" w:type="dxa"/>
            <w:tcBorders>
              <w:top w:val="single" w:sz="4" w:space="0" w:color="auto"/>
            </w:tcBorders>
          </w:tcPr>
          <w:p w:rsidR="00406CCA" w:rsidRPr="00A82CE6" w:rsidRDefault="00406CCA" w:rsidP="00406CCA">
            <w:pPr>
              <w:pStyle w:val="ListParagraph"/>
              <w:spacing w:before="60" w:after="60"/>
              <w:ind w:left="0"/>
              <w:jc w:val="center"/>
              <w:rPr>
                <w:sz w:val="20"/>
                <w:szCs w:val="20"/>
              </w:rPr>
            </w:pPr>
            <w:r w:rsidRPr="00A82CE6">
              <w:rPr>
                <w:sz w:val="20"/>
                <w:szCs w:val="20"/>
              </w:rPr>
              <w:t>81 -100</w:t>
            </w:r>
          </w:p>
        </w:tc>
        <w:tc>
          <w:tcPr>
            <w:tcW w:w="2340" w:type="dxa"/>
            <w:tcBorders>
              <w:top w:val="single" w:sz="4" w:space="0" w:color="auto"/>
            </w:tcBorders>
          </w:tcPr>
          <w:p w:rsidR="00406CCA" w:rsidRPr="00A82CE6" w:rsidRDefault="00406CCA" w:rsidP="00406CCA">
            <w:pPr>
              <w:pStyle w:val="ListParagraph"/>
              <w:spacing w:before="60" w:after="60"/>
              <w:ind w:left="0"/>
              <w:jc w:val="center"/>
              <w:rPr>
                <w:sz w:val="20"/>
                <w:szCs w:val="20"/>
              </w:rPr>
            </w:pPr>
            <w:proofErr w:type="spellStart"/>
            <w:r w:rsidRPr="00A82CE6">
              <w:rPr>
                <w:sz w:val="20"/>
                <w:szCs w:val="20"/>
              </w:rPr>
              <w:t>Sangat</w:t>
            </w:r>
            <w:proofErr w:type="spellEnd"/>
            <w:r w:rsidRPr="00A82CE6">
              <w:rPr>
                <w:sz w:val="20"/>
                <w:szCs w:val="20"/>
              </w:rPr>
              <w:t xml:space="preserve"> </w:t>
            </w:r>
            <w:proofErr w:type="spellStart"/>
            <w:r w:rsidRPr="00A82CE6">
              <w:rPr>
                <w:sz w:val="20"/>
                <w:szCs w:val="20"/>
              </w:rPr>
              <w:t>baik</w:t>
            </w:r>
            <w:proofErr w:type="spellEnd"/>
          </w:p>
        </w:tc>
      </w:tr>
      <w:tr w:rsidR="00406CCA" w:rsidTr="00406CCA">
        <w:tc>
          <w:tcPr>
            <w:tcW w:w="2340" w:type="dxa"/>
          </w:tcPr>
          <w:p w:rsidR="00406CCA" w:rsidRPr="00A82CE6" w:rsidRDefault="00406CCA" w:rsidP="00406CCA">
            <w:pPr>
              <w:pStyle w:val="ListParagraph"/>
              <w:spacing w:before="60" w:after="60"/>
              <w:ind w:left="0"/>
              <w:jc w:val="center"/>
              <w:rPr>
                <w:sz w:val="20"/>
                <w:szCs w:val="20"/>
              </w:rPr>
            </w:pPr>
            <w:r w:rsidRPr="00A82CE6">
              <w:rPr>
                <w:sz w:val="20"/>
                <w:szCs w:val="20"/>
              </w:rPr>
              <w:t>61 – 80</w:t>
            </w:r>
          </w:p>
        </w:tc>
        <w:tc>
          <w:tcPr>
            <w:tcW w:w="2340" w:type="dxa"/>
          </w:tcPr>
          <w:p w:rsidR="00406CCA" w:rsidRPr="00A82CE6" w:rsidRDefault="00406CCA" w:rsidP="00406CCA">
            <w:pPr>
              <w:pStyle w:val="ListParagraph"/>
              <w:spacing w:before="60" w:after="60"/>
              <w:ind w:left="0"/>
              <w:jc w:val="center"/>
              <w:rPr>
                <w:sz w:val="20"/>
                <w:szCs w:val="20"/>
              </w:rPr>
            </w:pPr>
            <w:proofErr w:type="spellStart"/>
            <w:r w:rsidRPr="00A82CE6">
              <w:rPr>
                <w:sz w:val="20"/>
                <w:szCs w:val="20"/>
              </w:rPr>
              <w:t>Baik</w:t>
            </w:r>
            <w:proofErr w:type="spellEnd"/>
          </w:p>
        </w:tc>
      </w:tr>
      <w:tr w:rsidR="00406CCA" w:rsidTr="00406CCA">
        <w:tc>
          <w:tcPr>
            <w:tcW w:w="2340" w:type="dxa"/>
          </w:tcPr>
          <w:p w:rsidR="00406CCA" w:rsidRPr="00A82CE6" w:rsidRDefault="00406CCA" w:rsidP="00406CCA">
            <w:pPr>
              <w:pStyle w:val="ListParagraph"/>
              <w:spacing w:before="60" w:after="60"/>
              <w:ind w:left="0"/>
              <w:jc w:val="center"/>
              <w:rPr>
                <w:sz w:val="20"/>
                <w:szCs w:val="20"/>
              </w:rPr>
            </w:pPr>
            <w:r w:rsidRPr="00A82CE6">
              <w:rPr>
                <w:sz w:val="20"/>
                <w:szCs w:val="20"/>
              </w:rPr>
              <w:t>41 – 60</w:t>
            </w:r>
          </w:p>
        </w:tc>
        <w:tc>
          <w:tcPr>
            <w:tcW w:w="2340" w:type="dxa"/>
          </w:tcPr>
          <w:p w:rsidR="00406CCA" w:rsidRPr="00A82CE6" w:rsidRDefault="00406CCA" w:rsidP="00406CCA">
            <w:pPr>
              <w:pStyle w:val="ListParagraph"/>
              <w:spacing w:before="60" w:after="60"/>
              <w:ind w:left="0"/>
              <w:jc w:val="center"/>
              <w:rPr>
                <w:sz w:val="20"/>
                <w:szCs w:val="20"/>
              </w:rPr>
            </w:pPr>
            <w:proofErr w:type="spellStart"/>
            <w:r w:rsidRPr="00A82CE6">
              <w:rPr>
                <w:sz w:val="20"/>
                <w:szCs w:val="20"/>
              </w:rPr>
              <w:t>Cukup</w:t>
            </w:r>
            <w:proofErr w:type="spellEnd"/>
          </w:p>
        </w:tc>
      </w:tr>
      <w:tr w:rsidR="00406CCA" w:rsidTr="00406CCA">
        <w:tc>
          <w:tcPr>
            <w:tcW w:w="2340" w:type="dxa"/>
          </w:tcPr>
          <w:p w:rsidR="00406CCA" w:rsidRPr="00A82CE6" w:rsidRDefault="00406CCA" w:rsidP="00406CCA">
            <w:pPr>
              <w:pStyle w:val="ListParagraph"/>
              <w:spacing w:before="60" w:after="60"/>
              <w:ind w:left="0"/>
              <w:jc w:val="center"/>
              <w:rPr>
                <w:sz w:val="20"/>
                <w:szCs w:val="20"/>
              </w:rPr>
            </w:pPr>
            <w:r w:rsidRPr="00A82CE6">
              <w:rPr>
                <w:sz w:val="20"/>
                <w:szCs w:val="20"/>
              </w:rPr>
              <w:t>21 – 40</w:t>
            </w:r>
          </w:p>
        </w:tc>
        <w:tc>
          <w:tcPr>
            <w:tcW w:w="2340" w:type="dxa"/>
          </w:tcPr>
          <w:p w:rsidR="00406CCA" w:rsidRPr="00A82CE6" w:rsidRDefault="00406CCA" w:rsidP="00406CCA">
            <w:pPr>
              <w:pStyle w:val="ListParagraph"/>
              <w:spacing w:before="60" w:after="60"/>
              <w:ind w:left="0"/>
              <w:jc w:val="center"/>
              <w:rPr>
                <w:sz w:val="20"/>
                <w:szCs w:val="20"/>
              </w:rPr>
            </w:pPr>
            <w:proofErr w:type="spellStart"/>
            <w:r w:rsidRPr="00A82CE6">
              <w:rPr>
                <w:sz w:val="20"/>
                <w:szCs w:val="20"/>
              </w:rPr>
              <w:t>Kurang</w:t>
            </w:r>
            <w:proofErr w:type="spellEnd"/>
          </w:p>
        </w:tc>
      </w:tr>
      <w:tr w:rsidR="00406CCA" w:rsidTr="00406CCA">
        <w:tc>
          <w:tcPr>
            <w:tcW w:w="2340" w:type="dxa"/>
          </w:tcPr>
          <w:p w:rsidR="00406CCA" w:rsidRPr="00A82CE6" w:rsidRDefault="00406CCA" w:rsidP="00406CCA">
            <w:pPr>
              <w:pStyle w:val="ListParagraph"/>
              <w:spacing w:before="60" w:after="60"/>
              <w:ind w:left="0"/>
              <w:jc w:val="center"/>
              <w:rPr>
                <w:sz w:val="20"/>
                <w:szCs w:val="20"/>
              </w:rPr>
            </w:pPr>
            <w:r w:rsidRPr="00A82CE6">
              <w:rPr>
                <w:sz w:val="20"/>
                <w:szCs w:val="20"/>
              </w:rPr>
              <w:t>0 – 20</w:t>
            </w:r>
          </w:p>
        </w:tc>
        <w:tc>
          <w:tcPr>
            <w:tcW w:w="2340" w:type="dxa"/>
          </w:tcPr>
          <w:p w:rsidR="00406CCA" w:rsidRPr="00A82CE6" w:rsidRDefault="00406CCA" w:rsidP="00406CCA">
            <w:pPr>
              <w:pStyle w:val="ListParagraph"/>
              <w:spacing w:before="60" w:after="60"/>
              <w:ind w:left="0"/>
              <w:jc w:val="center"/>
              <w:rPr>
                <w:sz w:val="20"/>
                <w:szCs w:val="20"/>
              </w:rPr>
            </w:pPr>
            <w:proofErr w:type="spellStart"/>
            <w:r w:rsidRPr="00A82CE6">
              <w:rPr>
                <w:sz w:val="20"/>
                <w:szCs w:val="20"/>
              </w:rPr>
              <w:t>Sangat</w:t>
            </w:r>
            <w:proofErr w:type="spellEnd"/>
            <w:r w:rsidRPr="00A82CE6">
              <w:rPr>
                <w:sz w:val="20"/>
                <w:szCs w:val="20"/>
              </w:rPr>
              <w:t xml:space="preserve"> </w:t>
            </w:r>
            <w:proofErr w:type="spellStart"/>
            <w:r w:rsidRPr="00A82CE6">
              <w:rPr>
                <w:sz w:val="20"/>
                <w:szCs w:val="20"/>
              </w:rPr>
              <w:t>kurang</w:t>
            </w:r>
            <w:proofErr w:type="spellEnd"/>
          </w:p>
        </w:tc>
      </w:tr>
    </w:tbl>
    <w:p w:rsidR="00406CCA" w:rsidRDefault="00406CCA" w:rsidP="00406CCA">
      <w:pPr>
        <w:pStyle w:val="9Tabel"/>
        <w:rPr>
          <w:lang w:val="en-US"/>
        </w:rPr>
      </w:pPr>
    </w:p>
    <w:p w:rsidR="00406CCA" w:rsidRDefault="00406CCA" w:rsidP="00406CCA">
      <w:pPr>
        <w:pStyle w:val="9Tabel"/>
        <w:rPr>
          <w:lang w:val="en-US"/>
        </w:rPr>
      </w:pPr>
      <w:proofErr w:type="spellStart"/>
      <w:r>
        <w:rPr>
          <w:lang w:val="en-US"/>
        </w:rPr>
        <w:t>Tebl</w:t>
      </w:r>
      <w:proofErr w:type="spellEnd"/>
      <w:r>
        <w:rPr>
          <w:lang w:val="en-US"/>
        </w:rPr>
        <w:t xml:space="preserve"> 2</w:t>
      </w:r>
    </w:p>
    <w:p w:rsidR="00406CCA" w:rsidRPr="00406CCA" w:rsidRDefault="00406CCA" w:rsidP="00406CCA">
      <w:pPr>
        <w:pStyle w:val="9Tabel"/>
        <w:rPr>
          <w:lang w:val="en-US"/>
        </w:rPr>
      </w:pPr>
      <w:proofErr w:type="spellStart"/>
      <w:r>
        <w:rPr>
          <w:lang w:val="en-US"/>
        </w:rPr>
        <w:t>Kriteria</w:t>
      </w:r>
      <w:proofErr w:type="spellEnd"/>
      <w:r>
        <w:rPr>
          <w:lang w:val="en-US"/>
        </w:rPr>
        <w:t xml:space="preserve"> </w:t>
      </w:r>
      <w:proofErr w:type="spellStart"/>
      <w:r>
        <w:rPr>
          <w:lang w:val="en-US"/>
        </w:rPr>
        <w:t>peningkatan</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literasi</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nilai</w:t>
      </w:r>
      <w:proofErr w:type="spellEnd"/>
      <w:r>
        <w:rPr>
          <w:lang w:val="en-US"/>
        </w:rPr>
        <w:t xml:space="preserve"> n-gain</w:t>
      </w:r>
    </w:p>
    <w:tbl>
      <w:tblPr>
        <w:tblW w:w="4680" w:type="dxa"/>
        <w:tblInd w:w="108" w:type="dxa"/>
        <w:tblBorders>
          <w:top w:val="single" w:sz="4" w:space="0" w:color="auto"/>
          <w:bottom w:val="single" w:sz="4" w:space="0" w:color="auto"/>
        </w:tblBorders>
        <w:tblLook w:val="04A0" w:firstRow="1" w:lastRow="0" w:firstColumn="1" w:lastColumn="0" w:noHBand="0" w:noVBand="1"/>
      </w:tblPr>
      <w:tblGrid>
        <w:gridCol w:w="2340"/>
        <w:gridCol w:w="2340"/>
      </w:tblGrid>
      <w:tr w:rsidR="006B645F" w:rsidRPr="00C84DB3" w:rsidTr="00406CCA">
        <w:tc>
          <w:tcPr>
            <w:tcW w:w="2340" w:type="dxa"/>
            <w:tcBorders>
              <w:top w:val="single" w:sz="4" w:space="0" w:color="auto"/>
              <w:bottom w:val="single" w:sz="4" w:space="0" w:color="auto"/>
            </w:tcBorders>
            <w:vAlign w:val="center"/>
          </w:tcPr>
          <w:p w:rsidR="006B645F" w:rsidRPr="00406CCA" w:rsidRDefault="006B645F" w:rsidP="00406CCA">
            <w:pPr>
              <w:pStyle w:val="ListParagraph"/>
              <w:spacing w:before="60" w:after="60"/>
              <w:ind w:left="0"/>
              <w:jc w:val="center"/>
              <w:rPr>
                <w:b/>
                <w:sz w:val="20"/>
                <w:szCs w:val="20"/>
              </w:rPr>
            </w:pPr>
            <w:r w:rsidRPr="00406CCA">
              <w:rPr>
                <w:b/>
                <w:sz w:val="20"/>
                <w:szCs w:val="20"/>
              </w:rPr>
              <w:t>N-gain</w:t>
            </w:r>
          </w:p>
        </w:tc>
        <w:tc>
          <w:tcPr>
            <w:tcW w:w="2340" w:type="dxa"/>
            <w:tcBorders>
              <w:top w:val="single" w:sz="4" w:space="0" w:color="auto"/>
              <w:bottom w:val="single" w:sz="4" w:space="0" w:color="auto"/>
            </w:tcBorders>
            <w:vAlign w:val="center"/>
          </w:tcPr>
          <w:p w:rsidR="006B645F" w:rsidRPr="00406CCA" w:rsidRDefault="006B645F" w:rsidP="00406CCA">
            <w:pPr>
              <w:pStyle w:val="ListParagraph"/>
              <w:spacing w:before="60" w:after="60"/>
              <w:ind w:left="0"/>
              <w:jc w:val="center"/>
              <w:rPr>
                <w:b/>
                <w:sz w:val="20"/>
                <w:szCs w:val="20"/>
              </w:rPr>
            </w:pPr>
            <w:proofErr w:type="spellStart"/>
            <w:r w:rsidRPr="00406CCA">
              <w:rPr>
                <w:b/>
                <w:sz w:val="20"/>
                <w:szCs w:val="20"/>
              </w:rPr>
              <w:t>Kriteria</w:t>
            </w:r>
            <w:proofErr w:type="spellEnd"/>
          </w:p>
        </w:tc>
      </w:tr>
      <w:tr w:rsidR="006B645F" w:rsidRPr="00C84DB3" w:rsidTr="00406CCA">
        <w:tc>
          <w:tcPr>
            <w:tcW w:w="2340" w:type="dxa"/>
            <w:tcBorders>
              <w:top w:val="single" w:sz="4" w:space="0" w:color="auto"/>
            </w:tcBorders>
            <w:vAlign w:val="center"/>
          </w:tcPr>
          <w:p w:rsidR="006B645F" w:rsidRPr="00406CCA" w:rsidRDefault="006B645F" w:rsidP="00406CCA">
            <w:pPr>
              <w:pStyle w:val="ListParagraph"/>
              <w:spacing w:before="60" w:after="60"/>
              <w:ind w:left="0"/>
              <w:jc w:val="center"/>
              <w:rPr>
                <w:sz w:val="20"/>
                <w:szCs w:val="20"/>
              </w:rPr>
            </w:pPr>
            <w:r w:rsidRPr="00406CCA">
              <w:rPr>
                <w:sz w:val="20"/>
                <w:szCs w:val="20"/>
              </w:rPr>
              <w:t>‹g›  &gt; 70</w:t>
            </w:r>
          </w:p>
        </w:tc>
        <w:tc>
          <w:tcPr>
            <w:tcW w:w="2340" w:type="dxa"/>
            <w:tcBorders>
              <w:top w:val="single" w:sz="4" w:space="0" w:color="auto"/>
            </w:tcBorders>
            <w:vAlign w:val="center"/>
          </w:tcPr>
          <w:p w:rsidR="006B645F" w:rsidRPr="00406CCA" w:rsidRDefault="006B645F" w:rsidP="00406CCA">
            <w:pPr>
              <w:pStyle w:val="ListParagraph"/>
              <w:spacing w:before="60" w:after="60"/>
              <w:ind w:left="0"/>
              <w:jc w:val="center"/>
              <w:rPr>
                <w:sz w:val="20"/>
                <w:szCs w:val="20"/>
              </w:rPr>
            </w:pPr>
            <w:proofErr w:type="spellStart"/>
            <w:r w:rsidRPr="00406CCA">
              <w:rPr>
                <w:sz w:val="20"/>
                <w:szCs w:val="20"/>
              </w:rPr>
              <w:t>Tinggi</w:t>
            </w:r>
            <w:proofErr w:type="spellEnd"/>
          </w:p>
        </w:tc>
      </w:tr>
      <w:tr w:rsidR="006B645F" w:rsidRPr="00C84DB3" w:rsidTr="00406CCA">
        <w:tc>
          <w:tcPr>
            <w:tcW w:w="2340" w:type="dxa"/>
            <w:vAlign w:val="center"/>
          </w:tcPr>
          <w:p w:rsidR="006B645F" w:rsidRPr="00406CCA" w:rsidRDefault="006B645F" w:rsidP="00406CCA">
            <w:pPr>
              <w:pStyle w:val="ListParagraph"/>
              <w:spacing w:before="60" w:after="60"/>
              <w:ind w:left="0"/>
              <w:jc w:val="center"/>
              <w:rPr>
                <w:sz w:val="20"/>
                <w:szCs w:val="20"/>
              </w:rPr>
            </w:pPr>
            <w:r w:rsidRPr="00406CCA">
              <w:rPr>
                <w:sz w:val="20"/>
                <w:szCs w:val="20"/>
              </w:rPr>
              <w:t>30 &lt; ‹g› &lt; 70</w:t>
            </w:r>
          </w:p>
        </w:tc>
        <w:tc>
          <w:tcPr>
            <w:tcW w:w="2340" w:type="dxa"/>
            <w:vAlign w:val="center"/>
          </w:tcPr>
          <w:p w:rsidR="006B645F" w:rsidRPr="00406CCA" w:rsidRDefault="006B645F" w:rsidP="00406CCA">
            <w:pPr>
              <w:pStyle w:val="ListParagraph"/>
              <w:spacing w:before="60" w:after="60"/>
              <w:ind w:left="0"/>
              <w:jc w:val="center"/>
              <w:rPr>
                <w:sz w:val="20"/>
                <w:szCs w:val="20"/>
              </w:rPr>
            </w:pPr>
            <w:proofErr w:type="spellStart"/>
            <w:r w:rsidRPr="00406CCA">
              <w:rPr>
                <w:sz w:val="20"/>
                <w:szCs w:val="20"/>
              </w:rPr>
              <w:t>Sedang</w:t>
            </w:r>
            <w:proofErr w:type="spellEnd"/>
          </w:p>
        </w:tc>
      </w:tr>
      <w:tr w:rsidR="006B645F" w:rsidRPr="00C84DB3" w:rsidTr="00406CCA">
        <w:tc>
          <w:tcPr>
            <w:tcW w:w="2340" w:type="dxa"/>
            <w:vAlign w:val="center"/>
          </w:tcPr>
          <w:p w:rsidR="006B645F" w:rsidRPr="00406CCA" w:rsidRDefault="006B645F" w:rsidP="00406CCA">
            <w:pPr>
              <w:pStyle w:val="ListParagraph"/>
              <w:spacing w:before="60" w:after="60"/>
              <w:ind w:left="0"/>
              <w:jc w:val="center"/>
              <w:rPr>
                <w:sz w:val="20"/>
                <w:szCs w:val="20"/>
              </w:rPr>
            </w:pPr>
            <w:r w:rsidRPr="00406CCA">
              <w:rPr>
                <w:sz w:val="20"/>
                <w:szCs w:val="20"/>
              </w:rPr>
              <w:t>‹g›  &lt; 30</w:t>
            </w:r>
          </w:p>
        </w:tc>
        <w:tc>
          <w:tcPr>
            <w:tcW w:w="2340" w:type="dxa"/>
            <w:vAlign w:val="center"/>
          </w:tcPr>
          <w:p w:rsidR="006B645F" w:rsidRPr="00406CCA" w:rsidRDefault="006B645F" w:rsidP="00406CCA">
            <w:pPr>
              <w:pStyle w:val="ListParagraph"/>
              <w:spacing w:before="60" w:after="60"/>
              <w:ind w:left="0"/>
              <w:jc w:val="center"/>
              <w:rPr>
                <w:sz w:val="20"/>
                <w:szCs w:val="20"/>
              </w:rPr>
            </w:pPr>
            <w:proofErr w:type="spellStart"/>
            <w:r w:rsidRPr="00406CCA">
              <w:rPr>
                <w:sz w:val="20"/>
                <w:szCs w:val="20"/>
              </w:rPr>
              <w:t>Rendah</w:t>
            </w:r>
            <w:proofErr w:type="spellEnd"/>
          </w:p>
        </w:tc>
      </w:tr>
    </w:tbl>
    <w:p w:rsidR="00406CCA" w:rsidRDefault="00406CCA" w:rsidP="00406CCA">
      <w:pPr>
        <w:pStyle w:val="9Tabel"/>
        <w:rPr>
          <w:lang w:val="en-US"/>
        </w:rPr>
      </w:pPr>
    </w:p>
    <w:p w:rsidR="00406CCA" w:rsidRPr="00406CCA" w:rsidRDefault="00406CCA" w:rsidP="00406CCA">
      <w:pPr>
        <w:pStyle w:val="9Tabel"/>
        <w:rPr>
          <w:sz w:val="24"/>
          <w:szCs w:val="24"/>
          <w:lang w:val="en-US"/>
        </w:rPr>
      </w:pPr>
      <w:r>
        <w:t>Tabel 3</w:t>
      </w:r>
    </w:p>
    <w:p w:rsidR="00406CCA" w:rsidRPr="00021CB8" w:rsidRDefault="00406CCA" w:rsidP="00406CCA">
      <w:pPr>
        <w:pStyle w:val="9Tabel"/>
      </w:pPr>
      <w:r w:rsidRPr="00021CB8">
        <w:t xml:space="preserve">Kemampuan Literasi Sains Siswa </w:t>
      </w:r>
    </w:p>
    <w:tbl>
      <w:tblPr>
        <w:tblW w:w="4680" w:type="dxa"/>
        <w:tblInd w:w="108" w:type="dxa"/>
        <w:tblBorders>
          <w:top w:val="single" w:sz="4" w:space="0" w:color="auto"/>
          <w:bottom w:val="single" w:sz="4" w:space="0" w:color="auto"/>
        </w:tblBorders>
        <w:tblLayout w:type="fixed"/>
        <w:tblLook w:val="04A0" w:firstRow="1" w:lastRow="0" w:firstColumn="1" w:lastColumn="0" w:noHBand="0" w:noVBand="1"/>
      </w:tblPr>
      <w:tblGrid>
        <w:gridCol w:w="450"/>
        <w:gridCol w:w="1170"/>
        <w:gridCol w:w="1710"/>
        <w:gridCol w:w="1350"/>
      </w:tblGrid>
      <w:tr w:rsidR="00406CCA" w:rsidRPr="002D3274" w:rsidTr="00406CCA">
        <w:trPr>
          <w:trHeight w:val="144"/>
        </w:trPr>
        <w:tc>
          <w:tcPr>
            <w:tcW w:w="450" w:type="dxa"/>
            <w:tcBorders>
              <w:top w:val="single" w:sz="4" w:space="0" w:color="auto"/>
              <w:bottom w:val="single" w:sz="4" w:space="0" w:color="auto"/>
            </w:tcBorders>
            <w:shd w:val="clear" w:color="000000" w:fill="FFFFFF"/>
            <w:noWrap/>
            <w:vAlign w:val="center"/>
          </w:tcPr>
          <w:p w:rsidR="00406CCA" w:rsidRPr="00406CCA" w:rsidRDefault="00406CCA" w:rsidP="00406CCA">
            <w:pPr>
              <w:spacing w:before="60" w:after="60"/>
              <w:jc w:val="center"/>
              <w:rPr>
                <w:b/>
                <w:color w:val="000000"/>
                <w:sz w:val="18"/>
                <w:szCs w:val="18"/>
                <w:lang w:eastAsia="id-ID"/>
              </w:rPr>
            </w:pPr>
            <w:r w:rsidRPr="00406CCA">
              <w:rPr>
                <w:b/>
                <w:color w:val="000000"/>
                <w:sz w:val="18"/>
                <w:szCs w:val="18"/>
                <w:lang w:eastAsia="id-ID"/>
              </w:rPr>
              <w:t>No</w:t>
            </w:r>
          </w:p>
        </w:tc>
        <w:tc>
          <w:tcPr>
            <w:tcW w:w="1170" w:type="dxa"/>
            <w:tcBorders>
              <w:top w:val="single" w:sz="4" w:space="0" w:color="auto"/>
              <w:bottom w:val="single" w:sz="4" w:space="0" w:color="auto"/>
            </w:tcBorders>
            <w:shd w:val="clear" w:color="000000" w:fill="FFFFFF"/>
            <w:noWrap/>
            <w:vAlign w:val="center"/>
          </w:tcPr>
          <w:p w:rsidR="00406CCA" w:rsidRPr="00406CCA" w:rsidRDefault="00406CCA" w:rsidP="00406CCA">
            <w:pPr>
              <w:spacing w:before="60" w:after="60"/>
              <w:jc w:val="center"/>
              <w:rPr>
                <w:b/>
                <w:color w:val="000000"/>
                <w:sz w:val="18"/>
                <w:szCs w:val="18"/>
                <w:lang w:eastAsia="id-ID"/>
              </w:rPr>
            </w:pPr>
            <w:proofErr w:type="spellStart"/>
            <w:r w:rsidRPr="00406CCA">
              <w:rPr>
                <w:b/>
                <w:color w:val="000000"/>
                <w:sz w:val="18"/>
                <w:szCs w:val="18"/>
                <w:lang w:eastAsia="id-ID"/>
              </w:rPr>
              <w:t>Kategori</w:t>
            </w:r>
            <w:proofErr w:type="spellEnd"/>
            <w:r w:rsidRPr="00406CCA">
              <w:rPr>
                <w:b/>
                <w:color w:val="000000"/>
                <w:sz w:val="18"/>
                <w:szCs w:val="18"/>
                <w:lang w:eastAsia="id-ID"/>
              </w:rPr>
              <w:t xml:space="preserve">  </w:t>
            </w:r>
            <w:proofErr w:type="spellStart"/>
            <w:r w:rsidRPr="00406CCA">
              <w:rPr>
                <w:b/>
                <w:color w:val="000000"/>
                <w:sz w:val="18"/>
                <w:szCs w:val="18"/>
                <w:lang w:eastAsia="id-ID"/>
              </w:rPr>
              <w:t>Kelompok</w:t>
            </w:r>
            <w:proofErr w:type="spellEnd"/>
          </w:p>
        </w:tc>
        <w:tc>
          <w:tcPr>
            <w:tcW w:w="1710" w:type="dxa"/>
            <w:tcBorders>
              <w:top w:val="single" w:sz="4" w:space="0" w:color="auto"/>
              <w:bottom w:val="single" w:sz="4" w:space="0" w:color="auto"/>
            </w:tcBorders>
            <w:shd w:val="clear" w:color="auto" w:fill="auto"/>
            <w:noWrap/>
            <w:vAlign w:val="center"/>
          </w:tcPr>
          <w:p w:rsidR="00406CCA" w:rsidRPr="00406CCA" w:rsidRDefault="00406CCA" w:rsidP="00406CCA">
            <w:pPr>
              <w:spacing w:before="60" w:after="60"/>
              <w:jc w:val="center"/>
              <w:rPr>
                <w:b/>
                <w:color w:val="000000"/>
                <w:sz w:val="18"/>
                <w:szCs w:val="18"/>
                <w:lang w:eastAsia="id-ID"/>
              </w:rPr>
            </w:pPr>
            <w:proofErr w:type="spellStart"/>
            <w:r w:rsidRPr="00406CCA">
              <w:rPr>
                <w:b/>
                <w:color w:val="000000"/>
                <w:sz w:val="18"/>
                <w:szCs w:val="18"/>
                <w:lang w:eastAsia="id-ID"/>
              </w:rPr>
              <w:t>Persentase</w:t>
            </w:r>
            <w:proofErr w:type="spellEnd"/>
            <w:r w:rsidRPr="00406CCA">
              <w:rPr>
                <w:b/>
                <w:color w:val="000000"/>
                <w:sz w:val="18"/>
                <w:szCs w:val="18"/>
                <w:lang w:eastAsia="id-ID"/>
              </w:rPr>
              <w:t xml:space="preserve"> </w:t>
            </w:r>
            <w:proofErr w:type="spellStart"/>
            <w:r w:rsidRPr="00406CCA">
              <w:rPr>
                <w:b/>
                <w:color w:val="000000"/>
                <w:sz w:val="18"/>
                <w:szCs w:val="18"/>
                <w:lang w:eastAsia="id-ID"/>
              </w:rPr>
              <w:t>Kemampuan</w:t>
            </w:r>
            <w:proofErr w:type="spellEnd"/>
            <w:r w:rsidRPr="00406CCA">
              <w:rPr>
                <w:b/>
                <w:color w:val="000000"/>
                <w:sz w:val="18"/>
                <w:szCs w:val="18"/>
                <w:lang w:eastAsia="id-ID"/>
              </w:rPr>
              <w:t xml:space="preserve"> </w:t>
            </w:r>
            <w:proofErr w:type="spellStart"/>
            <w:r w:rsidRPr="00406CCA">
              <w:rPr>
                <w:b/>
                <w:color w:val="000000"/>
                <w:sz w:val="18"/>
                <w:szCs w:val="18"/>
                <w:lang w:eastAsia="id-ID"/>
              </w:rPr>
              <w:t>Literasi</w:t>
            </w:r>
            <w:proofErr w:type="spellEnd"/>
            <w:r w:rsidRPr="00406CCA">
              <w:rPr>
                <w:b/>
                <w:color w:val="000000"/>
                <w:sz w:val="18"/>
                <w:szCs w:val="18"/>
                <w:lang w:eastAsia="id-ID"/>
              </w:rPr>
              <w:t xml:space="preserve"> </w:t>
            </w:r>
            <w:proofErr w:type="spellStart"/>
            <w:r w:rsidRPr="00406CCA">
              <w:rPr>
                <w:b/>
                <w:color w:val="000000"/>
                <w:sz w:val="18"/>
                <w:szCs w:val="18"/>
                <w:lang w:eastAsia="id-ID"/>
              </w:rPr>
              <w:t>Sains</w:t>
            </w:r>
            <w:proofErr w:type="spellEnd"/>
          </w:p>
        </w:tc>
        <w:tc>
          <w:tcPr>
            <w:tcW w:w="1350" w:type="dxa"/>
            <w:tcBorders>
              <w:top w:val="single" w:sz="4" w:space="0" w:color="auto"/>
              <w:bottom w:val="single" w:sz="4" w:space="0" w:color="auto"/>
            </w:tcBorders>
            <w:shd w:val="clear" w:color="000000" w:fill="FFFFFF"/>
            <w:noWrap/>
            <w:vAlign w:val="center"/>
          </w:tcPr>
          <w:p w:rsidR="00406CCA" w:rsidRPr="00406CCA" w:rsidRDefault="00406CCA" w:rsidP="0078144A">
            <w:pPr>
              <w:spacing w:before="60" w:after="60"/>
              <w:jc w:val="center"/>
              <w:rPr>
                <w:b/>
                <w:color w:val="000000"/>
                <w:sz w:val="18"/>
                <w:szCs w:val="18"/>
                <w:lang w:eastAsia="id-ID"/>
              </w:rPr>
            </w:pPr>
            <w:proofErr w:type="spellStart"/>
            <w:r w:rsidRPr="00406CCA">
              <w:rPr>
                <w:b/>
                <w:color w:val="000000"/>
                <w:sz w:val="18"/>
                <w:szCs w:val="18"/>
                <w:lang w:eastAsia="id-ID"/>
              </w:rPr>
              <w:t>Tafsiran</w:t>
            </w:r>
            <w:proofErr w:type="spellEnd"/>
          </w:p>
          <w:p w:rsidR="00406CCA" w:rsidRPr="00406CCA" w:rsidRDefault="00406CCA" w:rsidP="0078144A">
            <w:pPr>
              <w:spacing w:before="60" w:after="60"/>
              <w:jc w:val="center"/>
              <w:rPr>
                <w:b/>
                <w:color w:val="000000"/>
                <w:sz w:val="18"/>
                <w:szCs w:val="18"/>
                <w:lang w:eastAsia="id-ID"/>
              </w:rPr>
            </w:pPr>
            <w:proofErr w:type="spellStart"/>
            <w:r w:rsidRPr="00406CCA">
              <w:rPr>
                <w:b/>
                <w:color w:val="000000"/>
                <w:sz w:val="18"/>
                <w:szCs w:val="18"/>
                <w:lang w:eastAsia="id-ID"/>
              </w:rPr>
              <w:t>Kualitatif</w:t>
            </w:r>
            <w:proofErr w:type="spellEnd"/>
          </w:p>
        </w:tc>
      </w:tr>
      <w:tr w:rsidR="00406CCA" w:rsidRPr="002D3274" w:rsidTr="00406CCA">
        <w:trPr>
          <w:trHeight w:val="20"/>
        </w:trPr>
        <w:tc>
          <w:tcPr>
            <w:tcW w:w="450" w:type="dxa"/>
            <w:tcBorders>
              <w:top w:val="single" w:sz="4" w:space="0" w:color="auto"/>
            </w:tcBorders>
            <w:shd w:val="clear" w:color="000000" w:fill="FFFFFF"/>
            <w:noWrap/>
            <w:vAlign w:val="center"/>
            <w:hideMark/>
          </w:tcPr>
          <w:p w:rsidR="00406CCA" w:rsidRPr="00406CCA" w:rsidRDefault="00406CCA" w:rsidP="00406CCA">
            <w:pPr>
              <w:spacing w:before="60" w:after="60"/>
              <w:jc w:val="center"/>
              <w:rPr>
                <w:color w:val="000000"/>
                <w:sz w:val="20"/>
                <w:szCs w:val="20"/>
                <w:lang w:eastAsia="id-ID"/>
              </w:rPr>
            </w:pPr>
            <w:r w:rsidRPr="00406CCA">
              <w:rPr>
                <w:color w:val="000000"/>
                <w:sz w:val="20"/>
                <w:szCs w:val="20"/>
                <w:lang w:eastAsia="id-ID"/>
              </w:rPr>
              <w:t>1</w:t>
            </w:r>
          </w:p>
        </w:tc>
        <w:tc>
          <w:tcPr>
            <w:tcW w:w="1170" w:type="dxa"/>
            <w:tcBorders>
              <w:top w:val="single" w:sz="4" w:space="0" w:color="auto"/>
            </w:tcBorders>
            <w:shd w:val="clear" w:color="000000" w:fill="FFFFFF"/>
            <w:noWrap/>
            <w:vAlign w:val="center"/>
            <w:hideMark/>
          </w:tcPr>
          <w:p w:rsidR="00406CCA" w:rsidRPr="00406CCA" w:rsidRDefault="00406CCA" w:rsidP="00406CCA">
            <w:pPr>
              <w:spacing w:before="60" w:after="60"/>
              <w:jc w:val="center"/>
              <w:rPr>
                <w:color w:val="000000"/>
                <w:sz w:val="20"/>
                <w:szCs w:val="20"/>
                <w:lang w:eastAsia="id-ID"/>
              </w:rPr>
            </w:pPr>
            <w:proofErr w:type="spellStart"/>
            <w:r w:rsidRPr="00406CCA">
              <w:rPr>
                <w:color w:val="000000"/>
                <w:sz w:val="20"/>
                <w:szCs w:val="20"/>
                <w:lang w:eastAsia="id-ID"/>
              </w:rPr>
              <w:t>Tinggi</w:t>
            </w:r>
            <w:proofErr w:type="spellEnd"/>
          </w:p>
        </w:tc>
        <w:tc>
          <w:tcPr>
            <w:tcW w:w="1710" w:type="dxa"/>
            <w:tcBorders>
              <w:top w:val="single" w:sz="4" w:space="0" w:color="auto"/>
            </w:tcBorders>
            <w:shd w:val="clear" w:color="auto" w:fill="auto"/>
            <w:noWrap/>
            <w:vAlign w:val="center"/>
            <w:hideMark/>
          </w:tcPr>
          <w:p w:rsidR="00406CCA" w:rsidRPr="00406CCA" w:rsidRDefault="00406CCA" w:rsidP="00406CCA">
            <w:pPr>
              <w:spacing w:before="60" w:after="60"/>
              <w:jc w:val="center"/>
              <w:rPr>
                <w:color w:val="000000"/>
                <w:sz w:val="20"/>
                <w:szCs w:val="20"/>
                <w:lang w:eastAsia="id-ID"/>
              </w:rPr>
            </w:pPr>
            <w:r w:rsidRPr="00406CCA">
              <w:rPr>
                <w:color w:val="000000"/>
                <w:sz w:val="20"/>
                <w:szCs w:val="20"/>
                <w:lang w:eastAsia="id-ID"/>
              </w:rPr>
              <w:t>56%</w:t>
            </w:r>
          </w:p>
        </w:tc>
        <w:tc>
          <w:tcPr>
            <w:tcW w:w="1350" w:type="dxa"/>
            <w:tcBorders>
              <w:top w:val="single" w:sz="4" w:space="0" w:color="auto"/>
            </w:tcBorders>
            <w:shd w:val="clear" w:color="auto" w:fill="auto"/>
            <w:noWrap/>
            <w:vAlign w:val="center"/>
            <w:hideMark/>
          </w:tcPr>
          <w:p w:rsidR="00406CCA" w:rsidRPr="00406CCA" w:rsidRDefault="00406CCA" w:rsidP="0078144A">
            <w:pPr>
              <w:spacing w:before="60" w:after="60"/>
              <w:jc w:val="center"/>
              <w:rPr>
                <w:color w:val="000000"/>
                <w:sz w:val="20"/>
                <w:szCs w:val="20"/>
                <w:lang w:eastAsia="id-ID"/>
              </w:rPr>
            </w:pPr>
            <w:proofErr w:type="spellStart"/>
            <w:r w:rsidRPr="00406CCA">
              <w:rPr>
                <w:color w:val="000000"/>
                <w:sz w:val="20"/>
                <w:szCs w:val="20"/>
                <w:lang w:eastAsia="id-ID"/>
              </w:rPr>
              <w:t>Sebagian</w:t>
            </w:r>
            <w:proofErr w:type="spellEnd"/>
            <w:r w:rsidRPr="00406CCA">
              <w:rPr>
                <w:color w:val="000000"/>
                <w:sz w:val="20"/>
                <w:szCs w:val="20"/>
                <w:lang w:eastAsia="id-ID"/>
              </w:rPr>
              <w:t xml:space="preserve"> </w:t>
            </w:r>
            <w:proofErr w:type="spellStart"/>
            <w:r w:rsidRPr="00406CCA">
              <w:rPr>
                <w:color w:val="000000"/>
                <w:sz w:val="20"/>
                <w:szCs w:val="20"/>
                <w:lang w:eastAsia="id-ID"/>
              </w:rPr>
              <w:t>Besar</w:t>
            </w:r>
            <w:proofErr w:type="spellEnd"/>
          </w:p>
        </w:tc>
      </w:tr>
      <w:tr w:rsidR="00406CCA" w:rsidRPr="002D3274" w:rsidTr="00406CCA">
        <w:trPr>
          <w:trHeight w:val="387"/>
        </w:trPr>
        <w:tc>
          <w:tcPr>
            <w:tcW w:w="450" w:type="dxa"/>
            <w:shd w:val="clear" w:color="000000" w:fill="FFFFFF"/>
            <w:noWrap/>
            <w:vAlign w:val="center"/>
            <w:hideMark/>
          </w:tcPr>
          <w:p w:rsidR="00406CCA" w:rsidRPr="00406CCA" w:rsidRDefault="00406CCA" w:rsidP="00406CCA">
            <w:pPr>
              <w:spacing w:before="60" w:after="60"/>
              <w:jc w:val="center"/>
              <w:rPr>
                <w:color w:val="000000"/>
                <w:sz w:val="20"/>
                <w:szCs w:val="20"/>
                <w:lang w:eastAsia="id-ID"/>
              </w:rPr>
            </w:pPr>
            <w:r w:rsidRPr="00406CCA">
              <w:rPr>
                <w:color w:val="000000"/>
                <w:sz w:val="20"/>
                <w:szCs w:val="20"/>
                <w:lang w:eastAsia="id-ID"/>
              </w:rPr>
              <w:t>2</w:t>
            </w:r>
          </w:p>
        </w:tc>
        <w:tc>
          <w:tcPr>
            <w:tcW w:w="1170" w:type="dxa"/>
            <w:shd w:val="clear" w:color="000000" w:fill="FFFFFF"/>
            <w:noWrap/>
            <w:vAlign w:val="center"/>
            <w:hideMark/>
          </w:tcPr>
          <w:p w:rsidR="00406CCA" w:rsidRPr="00406CCA" w:rsidRDefault="00406CCA" w:rsidP="00406CCA">
            <w:pPr>
              <w:spacing w:before="60" w:after="60"/>
              <w:jc w:val="center"/>
              <w:rPr>
                <w:color w:val="000000"/>
                <w:sz w:val="20"/>
                <w:szCs w:val="20"/>
                <w:lang w:eastAsia="id-ID"/>
              </w:rPr>
            </w:pPr>
            <w:proofErr w:type="spellStart"/>
            <w:r w:rsidRPr="00406CCA">
              <w:rPr>
                <w:color w:val="000000"/>
                <w:sz w:val="20"/>
                <w:szCs w:val="20"/>
                <w:lang w:eastAsia="id-ID"/>
              </w:rPr>
              <w:t>Sedang</w:t>
            </w:r>
            <w:proofErr w:type="spellEnd"/>
          </w:p>
        </w:tc>
        <w:tc>
          <w:tcPr>
            <w:tcW w:w="1710" w:type="dxa"/>
            <w:shd w:val="clear" w:color="auto" w:fill="auto"/>
            <w:noWrap/>
            <w:vAlign w:val="center"/>
            <w:hideMark/>
          </w:tcPr>
          <w:p w:rsidR="00406CCA" w:rsidRPr="00406CCA" w:rsidRDefault="00406CCA" w:rsidP="00406CCA">
            <w:pPr>
              <w:spacing w:before="60" w:after="60"/>
              <w:jc w:val="center"/>
              <w:rPr>
                <w:color w:val="000000"/>
                <w:sz w:val="20"/>
                <w:szCs w:val="20"/>
                <w:lang w:eastAsia="id-ID"/>
              </w:rPr>
            </w:pPr>
            <w:r w:rsidRPr="00406CCA">
              <w:rPr>
                <w:color w:val="000000"/>
                <w:sz w:val="20"/>
                <w:szCs w:val="20"/>
                <w:lang w:eastAsia="id-ID"/>
              </w:rPr>
              <w:t>36%</w:t>
            </w:r>
          </w:p>
        </w:tc>
        <w:tc>
          <w:tcPr>
            <w:tcW w:w="1350" w:type="dxa"/>
            <w:shd w:val="clear" w:color="auto" w:fill="auto"/>
            <w:noWrap/>
            <w:vAlign w:val="center"/>
            <w:hideMark/>
          </w:tcPr>
          <w:p w:rsidR="00406CCA" w:rsidRPr="00406CCA" w:rsidRDefault="00406CCA" w:rsidP="0078144A">
            <w:pPr>
              <w:spacing w:before="60" w:after="60"/>
              <w:jc w:val="center"/>
              <w:rPr>
                <w:color w:val="000000"/>
                <w:sz w:val="20"/>
                <w:szCs w:val="20"/>
                <w:lang w:eastAsia="id-ID"/>
              </w:rPr>
            </w:pPr>
            <w:proofErr w:type="spellStart"/>
            <w:r w:rsidRPr="00406CCA">
              <w:rPr>
                <w:color w:val="000000"/>
                <w:sz w:val="20"/>
                <w:szCs w:val="20"/>
                <w:lang w:eastAsia="id-ID"/>
              </w:rPr>
              <w:t>Hampir</w:t>
            </w:r>
            <w:proofErr w:type="spellEnd"/>
            <w:r w:rsidRPr="00406CCA">
              <w:rPr>
                <w:color w:val="000000"/>
                <w:sz w:val="20"/>
                <w:szCs w:val="20"/>
                <w:lang w:eastAsia="id-ID"/>
              </w:rPr>
              <w:t xml:space="preserve"> </w:t>
            </w:r>
            <w:proofErr w:type="spellStart"/>
            <w:r w:rsidRPr="00406CCA">
              <w:rPr>
                <w:color w:val="000000"/>
                <w:sz w:val="20"/>
                <w:szCs w:val="20"/>
                <w:lang w:eastAsia="id-ID"/>
              </w:rPr>
              <w:t>Separuh</w:t>
            </w:r>
            <w:proofErr w:type="spellEnd"/>
          </w:p>
        </w:tc>
      </w:tr>
      <w:tr w:rsidR="00406CCA" w:rsidRPr="002D3274" w:rsidTr="00406CCA">
        <w:trPr>
          <w:trHeight w:val="20"/>
        </w:trPr>
        <w:tc>
          <w:tcPr>
            <w:tcW w:w="450" w:type="dxa"/>
            <w:shd w:val="clear" w:color="000000" w:fill="FFFFFF"/>
            <w:noWrap/>
            <w:vAlign w:val="center"/>
            <w:hideMark/>
          </w:tcPr>
          <w:p w:rsidR="00406CCA" w:rsidRPr="00406CCA" w:rsidRDefault="00406CCA" w:rsidP="00406CCA">
            <w:pPr>
              <w:spacing w:before="60" w:after="60"/>
              <w:jc w:val="center"/>
              <w:rPr>
                <w:color w:val="000000"/>
                <w:sz w:val="20"/>
                <w:szCs w:val="20"/>
                <w:lang w:eastAsia="id-ID"/>
              </w:rPr>
            </w:pPr>
            <w:r w:rsidRPr="00406CCA">
              <w:rPr>
                <w:color w:val="000000"/>
                <w:sz w:val="20"/>
                <w:szCs w:val="20"/>
                <w:lang w:eastAsia="id-ID"/>
              </w:rPr>
              <w:t>3</w:t>
            </w:r>
          </w:p>
        </w:tc>
        <w:tc>
          <w:tcPr>
            <w:tcW w:w="1170" w:type="dxa"/>
            <w:shd w:val="clear" w:color="000000" w:fill="FFFFFF"/>
            <w:noWrap/>
            <w:vAlign w:val="center"/>
            <w:hideMark/>
          </w:tcPr>
          <w:p w:rsidR="00406CCA" w:rsidRPr="00406CCA" w:rsidRDefault="00406CCA" w:rsidP="00406CCA">
            <w:pPr>
              <w:spacing w:before="60" w:after="60"/>
              <w:jc w:val="center"/>
              <w:rPr>
                <w:color w:val="000000"/>
                <w:sz w:val="20"/>
                <w:szCs w:val="20"/>
                <w:lang w:eastAsia="id-ID"/>
              </w:rPr>
            </w:pPr>
            <w:proofErr w:type="spellStart"/>
            <w:r w:rsidRPr="00406CCA">
              <w:rPr>
                <w:color w:val="000000"/>
                <w:sz w:val="20"/>
                <w:szCs w:val="20"/>
                <w:lang w:eastAsia="id-ID"/>
              </w:rPr>
              <w:t>Rendah</w:t>
            </w:r>
            <w:proofErr w:type="spellEnd"/>
          </w:p>
        </w:tc>
        <w:tc>
          <w:tcPr>
            <w:tcW w:w="1710" w:type="dxa"/>
            <w:shd w:val="clear" w:color="auto" w:fill="auto"/>
            <w:noWrap/>
            <w:vAlign w:val="center"/>
            <w:hideMark/>
          </w:tcPr>
          <w:p w:rsidR="00406CCA" w:rsidRPr="00406CCA" w:rsidRDefault="00406CCA" w:rsidP="00406CCA">
            <w:pPr>
              <w:spacing w:before="60" w:after="60"/>
              <w:jc w:val="center"/>
              <w:rPr>
                <w:color w:val="000000"/>
                <w:sz w:val="20"/>
                <w:szCs w:val="20"/>
                <w:lang w:eastAsia="id-ID"/>
              </w:rPr>
            </w:pPr>
            <w:r w:rsidRPr="00406CCA">
              <w:rPr>
                <w:color w:val="000000"/>
                <w:sz w:val="20"/>
                <w:szCs w:val="20"/>
                <w:lang w:eastAsia="id-ID"/>
              </w:rPr>
              <w:t>8%</w:t>
            </w:r>
          </w:p>
        </w:tc>
        <w:tc>
          <w:tcPr>
            <w:tcW w:w="1350" w:type="dxa"/>
            <w:shd w:val="clear" w:color="auto" w:fill="auto"/>
            <w:noWrap/>
            <w:vAlign w:val="center"/>
            <w:hideMark/>
          </w:tcPr>
          <w:p w:rsidR="00406CCA" w:rsidRDefault="00406CCA" w:rsidP="0078144A">
            <w:pPr>
              <w:spacing w:before="60" w:after="60"/>
              <w:jc w:val="center"/>
              <w:rPr>
                <w:color w:val="000000"/>
                <w:sz w:val="20"/>
                <w:szCs w:val="20"/>
                <w:lang w:eastAsia="id-ID"/>
              </w:rPr>
            </w:pPr>
            <w:proofErr w:type="spellStart"/>
            <w:r w:rsidRPr="00406CCA">
              <w:rPr>
                <w:color w:val="000000"/>
                <w:sz w:val="20"/>
                <w:szCs w:val="20"/>
                <w:lang w:eastAsia="id-ID"/>
              </w:rPr>
              <w:t>Sebagian</w:t>
            </w:r>
            <w:proofErr w:type="spellEnd"/>
            <w:r w:rsidRPr="00406CCA">
              <w:rPr>
                <w:color w:val="000000"/>
                <w:sz w:val="20"/>
                <w:szCs w:val="20"/>
                <w:lang w:eastAsia="id-ID"/>
              </w:rPr>
              <w:t xml:space="preserve"> </w:t>
            </w:r>
          </w:p>
          <w:p w:rsidR="00406CCA" w:rsidRPr="00406CCA" w:rsidRDefault="00406CCA" w:rsidP="0078144A">
            <w:pPr>
              <w:spacing w:before="60" w:after="60"/>
              <w:jc w:val="center"/>
              <w:rPr>
                <w:color w:val="000000"/>
                <w:sz w:val="20"/>
                <w:szCs w:val="20"/>
                <w:lang w:eastAsia="id-ID"/>
              </w:rPr>
            </w:pPr>
            <w:r w:rsidRPr="00406CCA">
              <w:rPr>
                <w:color w:val="000000"/>
                <w:sz w:val="20"/>
                <w:szCs w:val="20"/>
                <w:lang w:eastAsia="id-ID"/>
              </w:rPr>
              <w:t>Kecil</w:t>
            </w:r>
          </w:p>
        </w:tc>
      </w:tr>
    </w:tbl>
    <w:p w:rsidR="00406CCA" w:rsidRDefault="00406CCA" w:rsidP="00406CCA">
      <w:pPr>
        <w:pStyle w:val="9Tabel"/>
        <w:rPr>
          <w:noProof/>
          <w:lang w:val="en-US" w:eastAsia="id-ID"/>
        </w:rPr>
      </w:pPr>
    </w:p>
    <w:p w:rsidR="00406CCA" w:rsidRPr="00406CCA" w:rsidRDefault="00406CCA" w:rsidP="00406CCA">
      <w:pPr>
        <w:pStyle w:val="9Tabel"/>
        <w:rPr>
          <w:noProof/>
          <w:lang w:val="en-US" w:eastAsia="id-ID"/>
        </w:rPr>
      </w:pPr>
      <w:r>
        <w:rPr>
          <w:noProof/>
          <w:lang w:eastAsia="id-ID"/>
        </w:rPr>
        <w:t xml:space="preserve">Tabel </w:t>
      </w:r>
      <w:r>
        <w:rPr>
          <w:noProof/>
          <w:lang w:val="en-US" w:eastAsia="id-ID"/>
        </w:rPr>
        <w:t>4</w:t>
      </w:r>
    </w:p>
    <w:p w:rsidR="00406CCA" w:rsidRPr="000F4B60" w:rsidRDefault="00406CCA" w:rsidP="00406CCA">
      <w:pPr>
        <w:pStyle w:val="9Tabel"/>
        <w:rPr>
          <w:noProof/>
          <w:lang w:eastAsia="id-ID"/>
        </w:rPr>
      </w:pPr>
      <w:r w:rsidRPr="000F4B60">
        <w:t xml:space="preserve">Peningkatan Hasil Belajar siswa </w:t>
      </w:r>
    </w:p>
    <w:tbl>
      <w:tblPr>
        <w:tblW w:w="4684" w:type="dxa"/>
        <w:jc w:val="center"/>
        <w:tblInd w:w="391" w:type="dxa"/>
        <w:tblLayout w:type="fixed"/>
        <w:tblLook w:val="04A0" w:firstRow="1" w:lastRow="0" w:firstColumn="1" w:lastColumn="0" w:noHBand="0" w:noVBand="1"/>
      </w:tblPr>
      <w:tblGrid>
        <w:gridCol w:w="1561"/>
        <w:gridCol w:w="1561"/>
        <w:gridCol w:w="1562"/>
      </w:tblGrid>
      <w:tr w:rsidR="00406CCA" w:rsidRPr="00256B02" w:rsidTr="00406CCA">
        <w:trPr>
          <w:trHeight w:val="315"/>
          <w:jc w:val="center"/>
        </w:trPr>
        <w:tc>
          <w:tcPr>
            <w:tcW w:w="1561" w:type="dxa"/>
            <w:tcBorders>
              <w:top w:val="single" w:sz="4" w:space="0" w:color="auto"/>
              <w:bottom w:val="single" w:sz="4" w:space="0" w:color="auto"/>
            </w:tcBorders>
            <w:shd w:val="clear" w:color="auto" w:fill="auto"/>
            <w:noWrap/>
            <w:vAlign w:val="center"/>
            <w:hideMark/>
          </w:tcPr>
          <w:p w:rsidR="00406CCA" w:rsidRPr="00406CCA" w:rsidRDefault="00406CCA" w:rsidP="00406CCA">
            <w:pPr>
              <w:spacing w:before="60" w:after="60"/>
              <w:jc w:val="center"/>
              <w:rPr>
                <w:b/>
                <w:sz w:val="20"/>
                <w:szCs w:val="20"/>
                <w:lang w:eastAsia="id-ID"/>
              </w:rPr>
            </w:pPr>
            <w:proofErr w:type="spellStart"/>
            <w:r w:rsidRPr="00406CCA">
              <w:rPr>
                <w:b/>
                <w:sz w:val="20"/>
                <w:szCs w:val="20"/>
                <w:lang w:eastAsia="id-ID"/>
              </w:rPr>
              <w:t>Pertemuan</w:t>
            </w:r>
            <w:proofErr w:type="spellEnd"/>
          </w:p>
        </w:tc>
        <w:tc>
          <w:tcPr>
            <w:tcW w:w="1561" w:type="dxa"/>
            <w:tcBorders>
              <w:top w:val="single" w:sz="4" w:space="0" w:color="auto"/>
              <w:bottom w:val="single" w:sz="4" w:space="0" w:color="auto"/>
            </w:tcBorders>
            <w:shd w:val="clear" w:color="auto" w:fill="auto"/>
            <w:vAlign w:val="center"/>
          </w:tcPr>
          <w:p w:rsidR="00406CCA" w:rsidRPr="00406CCA" w:rsidRDefault="00406CCA" w:rsidP="00406CCA">
            <w:pPr>
              <w:spacing w:before="60" w:after="60"/>
              <w:jc w:val="center"/>
              <w:rPr>
                <w:b/>
                <w:sz w:val="20"/>
                <w:szCs w:val="20"/>
                <w:lang w:eastAsia="id-ID"/>
              </w:rPr>
            </w:pPr>
            <w:proofErr w:type="spellStart"/>
            <w:r w:rsidRPr="00406CCA">
              <w:rPr>
                <w:b/>
                <w:sz w:val="20"/>
                <w:szCs w:val="20"/>
                <w:lang w:eastAsia="id-ID"/>
              </w:rPr>
              <w:t>Pertama</w:t>
            </w:r>
            <w:proofErr w:type="spellEnd"/>
          </w:p>
        </w:tc>
        <w:tc>
          <w:tcPr>
            <w:tcW w:w="1562" w:type="dxa"/>
            <w:tcBorders>
              <w:top w:val="single" w:sz="4" w:space="0" w:color="auto"/>
              <w:bottom w:val="single" w:sz="4" w:space="0" w:color="auto"/>
            </w:tcBorders>
            <w:shd w:val="clear" w:color="auto" w:fill="auto"/>
            <w:noWrap/>
            <w:vAlign w:val="center"/>
            <w:hideMark/>
          </w:tcPr>
          <w:p w:rsidR="00406CCA" w:rsidRPr="00406CCA" w:rsidRDefault="00406CCA" w:rsidP="00406CCA">
            <w:pPr>
              <w:spacing w:before="60" w:after="60"/>
              <w:jc w:val="center"/>
              <w:rPr>
                <w:b/>
                <w:sz w:val="20"/>
                <w:szCs w:val="20"/>
                <w:lang w:eastAsia="id-ID"/>
              </w:rPr>
            </w:pPr>
            <w:proofErr w:type="spellStart"/>
            <w:r w:rsidRPr="00406CCA">
              <w:rPr>
                <w:b/>
                <w:sz w:val="20"/>
                <w:szCs w:val="20"/>
                <w:lang w:eastAsia="id-ID"/>
              </w:rPr>
              <w:t>Kedua</w:t>
            </w:r>
            <w:proofErr w:type="spellEnd"/>
            <w:r w:rsidRPr="00406CCA">
              <w:rPr>
                <w:b/>
                <w:sz w:val="20"/>
                <w:szCs w:val="20"/>
                <w:lang w:eastAsia="id-ID"/>
              </w:rPr>
              <w:t xml:space="preserve"> </w:t>
            </w:r>
          </w:p>
        </w:tc>
      </w:tr>
      <w:tr w:rsidR="00406CCA" w:rsidRPr="00256B02" w:rsidTr="00406CCA">
        <w:trPr>
          <w:trHeight w:val="315"/>
          <w:jc w:val="center"/>
        </w:trPr>
        <w:tc>
          <w:tcPr>
            <w:tcW w:w="1561" w:type="dxa"/>
            <w:tcBorders>
              <w:top w:val="single" w:sz="4" w:space="0" w:color="auto"/>
            </w:tcBorders>
            <w:shd w:val="clear" w:color="auto" w:fill="auto"/>
            <w:noWrap/>
            <w:vAlign w:val="bottom"/>
            <w:hideMark/>
          </w:tcPr>
          <w:p w:rsidR="00406CCA" w:rsidRPr="00406CCA" w:rsidRDefault="00406CCA" w:rsidP="00406CCA">
            <w:pPr>
              <w:spacing w:before="60" w:after="60"/>
              <w:jc w:val="center"/>
              <w:rPr>
                <w:sz w:val="20"/>
                <w:szCs w:val="20"/>
                <w:lang w:eastAsia="id-ID"/>
              </w:rPr>
            </w:pPr>
            <w:r w:rsidRPr="00406CCA">
              <w:rPr>
                <w:sz w:val="20"/>
                <w:szCs w:val="20"/>
                <w:lang w:eastAsia="id-ID"/>
              </w:rPr>
              <w:t>N-gain (%)</w:t>
            </w:r>
          </w:p>
        </w:tc>
        <w:tc>
          <w:tcPr>
            <w:tcW w:w="1561" w:type="dxa"/>
            <w:tcBorders>
              <w:top w:val="single" w:sz="4" w:space="0" w:color="auto"/>
            </w:tcBorders>
            <w:shd w:val="clear" w:color="auto" w:fill="auto"/>
            <w:vAlign w:val="bottom"/>
          </w:tcPr>
          <w:p w:rsidR="00406CCA" w:rsidRPr="00406CCA" w:rsidRDefault="00406CCA" w:rsidP="00406CCA">
            <w:pPr>
              <w:spacing w:before="60" w:after="60"/>
              <w:jc w:val="center"/>
              <w:rPr>
                <w:sz w:val="20"/>
                <w:szCs w:val="20"/>
                <w:lang w:eastAsia="id-ID"/>
              </w:rPr>
            </w:pPr>
            <w:r w:rsidRPr="00406CCA">
              <w:rPr>
                <w:sz w:val="20"/>
                <w:szCs w:val="20"/>
                <w:lang w:eastAsia="id-ID"/>
              </w:rPr>
              <w:t>66,5</w:t>
            </w:r>
          </w:p>
        </w:tc>
        <w:tc>
          <w:tcPr>
            <w:tcW w:w="1562" w:type="dxa"/>
            <w:tcBorders>
              <w:top w:val="single" w:sz="4" w:space="0" w:color="auto"/>
            </w:tcBorders>
            <w:shd w:val="clear" w:color="auto" w:fill="auto"/>
            <w:noWrap/>
            <w:vAlign w:val="bottom"/>
            <w:hideMark/>
          </w:tcPr>
          <w:p w:rsidR="00406CCA" w:rsidRPr="00406CCA" w:rsidRDefault="00406CCA" w:rsidP="00406CCA">
            <w:pPr>
              <w:spacing w:before="60" w:after="60"/>
              <w:jc w:val="center"/>
              <w:rPr>
                <w:sz w:val="20"/>
                <w:szCs w:val="20"/>
                <w:lang w:eastAsia="id-ID"/>
              </w:rPr>
            </w:pPr>
            <w:r w:rsidRPr="00406CCA">
              <w:rPr>
                <w:sz w:val="20"/>
                <w:szCs w:val="20"/>
                <w:lang w:eastAsia="id-ID"/>
              </w:rPr>
              <w:t>56,5</w:t>
            </w:r>
          </w:p>
        </w:tc>
      </w:tr>
      <w:tr w:rsidR="00406CCA" w:rsidRPr="00256B02" w:rsidTr="00406CCA">
        <w:trPr>
          <w:trHeight w:val="315"/>
          <w:jc w:val="center"/>
        </w:trPr>
        <w:tc>
          <w:tcPr>
            <w:tcW w:w="1561" w:type="dxa"/>
            <w:tcBorders>
              <w:bottom w:val="single" w:sz="4" w:space="0" w:color="auto"/>
            </w:tcBorders>
            <w:shd w:val="clear" w:color="auto" w:fill="auto"/>
            <w:noWrap/>
            <w:vAlign w:val="bottom"/>
          </w:tcPr>
          <w:p w:rsidR="00406CCA" w:rsidRPr="00406CCA" w:rsidRDefault="00406CCA" w:rsidP="00406CCA">
            <w:pPr>
              <w:spacing w:before="60" w:after="60"/>
              <w:jc w:val="center"/>
              <w:rPr>
                <w:sz w:val="20"/>
                <w:szCs w:val="20"/>
                <w:lang w:eastAsia="id-ID"/>
              </w:rPr>
            </w:pPr>
            <w:proofErr w:type="spellStart"/>
            <w:r w:rsidRPr="00406CCA">
              <w:rPr>
                <w:sz w:val="20"/>
                <w:szCs w:val="20"/>
                <w:lang w:eastAsia="id-ID"/>
              </w:rPr>
              <w:t>kategori</w:t>
            </w:r>
            <w:proofErr w:type="spellEnd"/>
          </w:p>
        </w:tc>
        <w:tc>
          <w:tcPr>
            <w:tcW w:w="1561" w:type="dxa"/>
            <w:tcBorders>
              <w:bottom w:val="single" w:sz="4" w:space="0" w:color="auto"/>
            </w:tcBorders>
            <w:shd w:val="clear" w:color="auto" w:fill="auto"/>
            <w:vAlign w:val="bottom"/>
          </w:tcPr>
          <w:p w:rsidR="00406CCA" w:rsidRPr="00406CCA" w:rsidRDefault="00406CCA" w:rsidP="00406CCA">
            <w:pPr>
              <w:spacing w:before="60" w:after="60"/>
              <w:jc w:val="center"/>
              <w:rPr>
                <w:sz w:val="20"/>
                <w:szCs w:val="20"/>
                <w:lang w:eastAsia="id-ID"/>
              </w:rPr>
            </w:pPr>
            <w:proofErr w:type="spellStart"/>
            <w:r w:rsidRPr="00406CCA">
              <w:rPr>
                <w:sz w:val="20"/>
                <w:szCs w:val="20"/>
                <w:lang w:eastAsia="id-ID"/>
              </w:rPr>
              <w:t>Sedang</w:t>
            </w:r>
            <w:proofErr w:type="spellEnd"/>
            <w:r w:rsidRPr="00406CCA">
              <w:rPr>
                <w:sz w:val="20"/>
                <w:szCs w:val="20"/>
                <w:lang w:eastAsia="id-ID"/>
              </w:rPr>
              <w:t xml:space="preserve"> </w:t>
            </w:r>
          </w:p>
        </w:tc>
        <w:tc>
          <w:tcPr>
            <w:tcW w:w="1562" w:type="dxa"/>
            <w:tcBorders>
              <w:bottom w:val="single" w:sz="4" w:space="0" w:color="auto"/>
            </w:tcBorders>
            <w:shd w:val="clear" w:color="auto" w:fill="auto"/>
            <w:noWrap/>
            <w:vAlign w:val="bottom"/>
          </w:tcPr>
          <w:p w:rsidR="00406CCA" w:rsidRPr="00406CCA" w:rsidRDefault="00406CCA" w:rsidP="00406CCA">
            <w:pPr>
              <w:spacing w:before="60" w:after="60"/>
              <w:jc w:val="center"/>
              <w:rPr>
                <w:sz w:val="20"/>
                <w:szCs w:val="20"/>
                <w:lang w:eastAsia="id-ID"/>
              </w:rPr>
            </w:pPr>
            <w:proofErr w:type="spellStart"/>
            <w:r w:rsidRPr="00406CCA">
              <w:rPr>
                <w:sz w:val="20"/>
                <w:szCs w:val="20"/>
                <w:lang w:eastAsia="id-ID"/>
              </w:rPr>
              <w:t>Sedang</w:t>
            </w:r>
            <w:proofErr w:type="spellEnd"/>
            <w:r w:rsidRPr="00406CCA">
              <w:rPr>
                <w:sz w:val="20"/>
                <w:szCs w:val="20"/>
                <w:lang w:eastAsia="id-ID"/>
              </w:rPr>
              <w:t xml:space="preserve"> </w:t>
            </w:r>
          </w:p>
        </w:tc>
      </w:tr>
    </w:tbl>
    <w:p w:rsidR="00F27283" w:rsidRDefault="00F27283" w:rsidP="00F27283">
      <w:pPr>
        <w:pStyle w:val="9Tabel"/>
        <w:rPr>
          <w:lang w:val="en-US"/>
        </w:rPr>
      </w:pPr>
    </w:p>
    <w:p w:rsidR="00F27283" w:rsidRPr="00F27283" w:rsidRDefault="00F27283" w:rsidP="00F27283">
      <w:pPr>
        <w:pStyle w:val="9Tabel"/>
        <w:rPr>
          <w:lang w:val="en-US"/>
        </w:rPr>
      </w:pPr>
      <w:r w:rsidRPr="000F4B60">
        <w:t xml:space="preserve">Tabel </w:t>
      </w:r>
      <w:r>
        <w:rPr>
          <w:lang w:val="en-US"/>
        </w:rPr>
        <w:t>5</w:t>
      </w:r>
    </w:p>
    <w:p w:rsidR="00F27283" w:rsidRPr="000F4B60" w:rsidRDefault="00F27283" w:rsidP="00F27283">
      <w:pPr>
        <w:pStyle w:val="9Tabel"/>
      </w:pPr>
      <w:r w:rsidRPr="000F4B60">
        <w:t>Kemampuan Siswa Tiap Aspek Literasi Sains</w:t>
      </w:r>
    </w:p>
    <w:tbl>
      <w:tblPr>
        <w:tblW w:w="4680" w:type="dxa"/>
        <w:tblInd w:w="108" w:type="dxa"/>
        <w:tblLook w:val="04A0" w:firstRow="1" w:lastRow="0" w:firstColumn="1" w:lastColumn="0" w:noHBand="0" w:noVBand="1"/>
      </w:tblPr>
      <w:tblGrid>
        <w:gridCol w:w="1105"/>
        <w:gridCol w:w="850"/>
        <w:gridCol w:w="881"/>
        <w:gridCol w:w="928"/>
        <w:gridCol w:w="916"/>
      </w:tblGrid>
      <w:tr w:rsidR="00F27283" w:rsidRPr="002E0EE1" w:rsidTr="00F27283">
        <w:trPr>
          <w:trHeight w:val="300"/>
        </w:trPr>
        <w:tc>
          <w:tcPr>
            <w:tcW w:w="1105" w:type="dxa"/>
            <w:vMerge w:val="restart"/>
            <w:tcBorders>
              <w:top w:val="single" w:sz="4" w:space="0" w:color="auto"/>
            </w:tcBorders>
            <w:shd w:val="clear" w:color="auto" w:fill="auto"/>
            <w:noWrap/>
            <w:vAlign w:val="center"/>
            <w:hideMark/>
          </w:tcPr>
          <w:p w:rsidR="00F27283" w:rsidRPr="002E0EE1" w:rsidRDefault="00F27283" w:rsidP="0078144A">
            <w:pPr>
              <w:jc w:val="center"/>
              <w:rPr>
                <w:b/>
                <w:color w:val="000000"/>
                <w:sz w:val="20"/>
                <w:szCs w:val="20"/>
                <w:lang w:eastAsia="id-ID"/>
              </w:rPr>
            </w:pPr>
            <w:proofErr w:type="spellStart"/>
            <w:r w:rsidRPr="002E0EE1">
              <w:rPr>
                <w:b/>
                <w:color w:val="000000"/>
                <w:sz w:val="20"/>
                <w:szCs w:val="20"/>
                <w:lang w:eastAsia="id-ID"/>
              </w:rPr>
              <w:t>Kelompok</w:t>
            </w:r>
            <w:proofErr w:type="spellEnd"/>
          </w:p>
        </w:tc>
        <w:tc>
          <w:tcPr>
            <w:tcW w:w="3575" w:type="dxa"/>
            <w:gridSpan w:val="4"/>
            <w:tcBorders>
              <w:top w:val="single" w:sz="4" w:space="0" w:color="auto"/>
              <w:bottom w:val="single" w:sz="4" w:space="0" w:color="auto"/>
            </w:tcBorders>
            <w:shd w:val="clear" w:color="auto" w:fill="auto"/>
            <w:noWrap/>
            <w:vAlign w:val="center"/>
            <w:hideMark/>
          </w:tcPr>
          <w:p w:rsidR="00F27283" w:rsidRPr="002E0EE1" w:rsidRDefault="00F27283" w:rsidP="0078144A">
            <w:pPr>
              <w:jc w:val="center"/>
              <w:rPr>
                <w:b/>
                <w:color w:val="000000"/>
                <w:sz w:val="20"/>
                <w:szCs w:val="20"/>
                <w:lang w:eastAsia="id-ID"/>
              </w:rPr>
            </w:pPr>
            <w:proofErr w:type="spellStart"/>
            <w:r w:rsidRPr="002E0EE1">
              <w:rPr>
                <w:b/>
                <w:color w:val="000000"/>
                <w:sz w:val="20"/>
                <w:szCs w:val="20"/>
                <w:lang w:eastAsia="id-ID"/>
              </w:rPr>
              <w:t>Aspek</w:t>
            </w:r>
            <w:proofErr w:type="spellEnd"/>
            <w:r w:rsidRPr="002E0EE1">
              <w:rPr>
                <w:b/>
                <w:color w:val="000000"/>
                <w:sz w:val="20"/>
                <w:szCs w:val="20"/>
                <w:lang w:eastAsia="id-ID"/>
              </w:rPr>
              <w:t xml:space="preserve"> </w:t>
            </w:r>
            <w:proofErr w:type="spellStart"/>
            <w:r w:rsidRPr="002E0EE1">
              <w:rPr>
                <w:b/>
                <w:color w:val="000000"/>
                <w:sz w:val="20"/>
                <w:szCs w:val="20"/>
                <w:lang w:eastAsia="id-ID"/>
              </w:rPr>
              <w:t>Literasi</w:t>
            </w:r>
            <w:proofErr w:type="spellEnd"/>
            <w:r w:rsidRPr="002E0EE1">
              <w:rPr>
                <w:b/>
                <w:color w:val="000000"/>
                <w:sz w:val="20"/>
                <w:szCs w:val="20"/>
                <w:lang w:eastAsia="id-ID"/>
              </w:rPr>
              <w:t xml:space="preserve"> </w:t>
            </w:r>
            <w:proofErr w:type="spellStart"/>
            <w:r w:rsidRPr="002E0EE1">
              <w:rPr>
                <w:b/>
                <w:color w:val="000000"/>
                <w:sz w:val="20"/>
                <w:szCs w:val="20"/>
                <w:lang w:eastAsia="id-ID"/>
              </w:rPr>
              <w:t>Sains</w:t>
            </w:r>
            <w:proofErr w:type="spellEnd"/>
          </w:p>
        </w:tc>
      </w:tr>
      <w:tr w:rsidR="00F27283" w:rsidRPr="002E0EE1" w:rsidTr="00F27283">
        <w:trPr>
          <w:trHeight w:val="300"/>
        </w:trPr>
        <w:tc>
          <w:tcPr>
            <w:tcW w:w="1105" w:type="dxa"/>
            <w:vMerge/>
            <w:tcBorders>
              <w:bottom w:val="single" w:sz="4" w:space="0" w:color="auto"/>
            </w:tcBorders>
            <w:shd w:val="clear" w:color="auto" w:fill="auto"/>
            <w:noWrap/>
            <w:vAlign w:val="center"/>
            <w:hideMark/>
          </w:tcPr>
          <w:p w:rsidR="00F27283" w:rsidRPr="002E0EE1" w:rsidRDefault="00F27283" w:rsidP="0078144A">
            <w:pPr>
              <w:jc w:val="center"/>
              <w:rPr>
                <w:b/>
                <w:color w:val="000000"/>
                <w:sz w:val="20"/>
                <w:szCs w:val="20"/>
                <w:lang w:eastAsia="id-ID"/>
              </w:rPr>
            </w:pPr>
          </w:p>
        </w:tc>
        <w:tc>
          <w:tcPr>
            <w:tcW w:w="850" w:type="dxa"/>
            <w:tcBorders>
              <w:top w:val="single" w:sz="4" w:space="0" w:color="auto"/>
              <w:bottom w:val="single" w:sz="4" w:space="0" w:color="auto"/>
            </w:tcBorders>
            <w:shd w:val="clear" w:color="auto" w:fill="auto"/>
            <w:noWrap/>
            <w:vAlign w:val="center"/>
            <w:hideMark/>
          </w:tcPr>
          <w:p w:rsidR="00F27283" w:rsidRPr="002E0EE1" w:rsidRDefault="00F27283" w:rsidP="0078144A">
            <w:pPr>
              <w:jc w:val="center"/>
              <w:rPr>
                <w:b/>
                <w:color w:val="000000"/>
                <w:sz w:val="20"/>
                <w:szCs w:val="20"/>
                <w:lang w:eastAsia="id-ID"/>
              </w:rPr>
            </w:pPr>
            <w:proofErr w:type="spellStart"/>
            <w:r w:rsidRPr="002E0EE1">
              <w:rPr>
                <w:b/>
                <w:color w:val="000000"/>
                <w:sz w:val="20"/>
                <w:szCs w:val="20"/>
                <w:lang w:eastAsia="id-ID"/>
              </w:rPr>
              <w:t>Konten</w:t>
            </w:r>
            <w:proofErr w:type="spellEnd"/>
          </w:p>
        </w:tc>
        <w:tc>
          <w:tcPr>
            <w:tcW w:w="881" w:type="dxa"/>
            <w:tcBorders>
              <w:top w:val="single" w:sz="4" w:space="0" w:color="auto"/>
              <w:bottom w:val="single" w:sz="4" w:space="0" w:color="auto"/>
            </w:tcBorders>
            <w:shd w:val="clear" w:color="auto" w:fill="auto"/>
            <w:noWrap/>
            <w:vAlign w:val="center"/>
            <w:hideMark/>
          </w:tcPr>
          <w:p w:rsidR="00F27283" w:rsidRPr="002E0EE1" w:rsidRDefault="00F27283" w:rsidP="0078144A">
            <w:pPr>
              <w:jc w:val="center"/>
              <w:rPr>
                <w:b/>
                <w:color w:val="000000"/>
                <w:sz w:val="20"/>
                <w:szCs w:val="20"/>
                <w:lang w:eastAsia="id-ID"/>
              </w:rPr>
            </w:pPr>
            <w:r w:rsidRPr="002E0EE1">
              <w:rPr>
                <w:b/>
                <w:color w:val="000000"/>
                <w:sz w:val="20"/>
                <w:szCs w:val="20"/>
                <w:lang w:eastAsia="id-ID"/>
              </w:rPr>
              <w:t>Proses</w:t>
            </w:r>
          </w:p>
        </w:tc>
        <w:tc>
          <w:tcPr>
            <w:tcW w:w="928" w:type="dxa"/>
            <w:tcBorders>
              <w:top w:val="single" w:sz="4" w:space="0" w:color="auto"/>
              <w:bottom w:val="single" w:sz="4" w:space="0" w:color="auto"/>
            </w:tcBorders>
            <w:shd w:val="clear" w:color="auto" w:fill="auto"/>
            <w:noWrap/>
            <w:vAlign w:val="center"/>
            <w:hideMark/>
          </w:tcPr>
          <w:p w:rsidR="00F27283" w:rsidRPr="002E0EE1" w:rsidRDefault="00F27283" w:rsidP="0078144A">
            <w:pPr>
              <w:jc w:val="center"/>
              <w:rPr>
                <w:b/>
                <w:color w:val="000000"/>
                <w:sz w:val="20"/>
                <w:szCs w:val="20"/>
                <w:lang w:eastAsia="id-ID"/>
              </w:rPr>
            </w:pPr>
            <w:proofErr w:type="spellStart"/>
            <w:r w:rsidRPr="002E0EE1">
              <w:rPr>
                <w:b/>
                <w:color w:val="000000"/>
                <w:sz w:val="20"/>
                <w:szCs w:val="20"/>
                <w:lang w:eastAsia="id-ID"/>
              </w:rPr>
              <w:t>Konteks</w:t>
            </w:r>
            <w:proofErr w:type="spellEnd"/>
          </w:p>
        </w:tc>
        <w:tc>
          <w:tcPr>
            <w:tcW w:w="916" w:type="dxa"/>
            <w:tcBorders>
              <w:top w:val="single" w:sz="4" w:space="0" w:color="auto"/>
              <w:bottom w:val="single" w:sz="4" w:space="0" w:color="auto"/>
            </w:tcBorders>
            <w:shd w:val="clear" w:color="auto" w:fill="auto"/>
            <w:noWrap/>
            <w:vAlign w:val="center"/>
            <w:hideMark/>
          </w:tcPr>
          <w:p w:rsidR="00F27283" w:rsidRPr="002E0EE1" w:rsidRDefault="00F27283" w:rsidP="0078144A">
            <w:pPr>
              <w:jc w:val="center"/>
              <w:rPr>
                <w:b/>
                <w:color w:val="000000"/>
                <w:sz w:val="20"/>
                <w:szCs w:val="20"/>
                <w:lang w:eastAsia="id-ID"/>
              </w:rPr>
            </w:pPr>
            <w:proofErr w:type="spellStart"/>
            <w:r w:rsidRPr="002E0EE1">
              <w:rPr>
                <w:b/>
                <w:color w:val="000000"/>
                <w:sz w:val="20"/>
                <w:szCs w:val="20"/>
                <w:lang w:eastAsia="id-ID"/>
              </w:rPr>
              <w:t>Sikap</w:t>
            </w:r>
            <w:proofErr w:type="spellEnd"/>
          </w:p>
        </w:tc>
      </w:tr>
      <w:tr w:rsidR="00F27283" w:rsidRPr="002E0EE1" w:rsidTr="00F27283">
        <w:trPr>
          <w:trHeight w:val="300"/>
        </w:trPr>
        <w:tc>
          <w:tcPr>
            <w:tcW w:w="1105"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proofErr w:type="spellStart"/>
            <w:r w:rsidRPr="002E0EE1">
              <w:rPr>
                <w:color w:val="000000"/>
                <w:sz w:val="20"/>
                <w:szCs w:val="20"/>
                <w:lang w:eastAsia="id-ID"/>
              </w:rPr>
              <w:t>Tinggi</w:t>
            </w:r>
            <w:proofErr w:type="spellEnd"/>
          </w:p>
        </w:tc>
        <w:tc>
          <w:tcPr>
            <w:tcW w:w="850"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89%</w:t>
            </w:r>
          </w:p>
        </w:tc>
        <w:tc>
          <w:tcPr>
            <w:tcW w:w="881"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64%</w:t>
            </w:r>
          </w:p>
        </w:tc>
        <w:tc>
          <w:tcPr>
            <w:tcW w:w="928"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49%</w:t>
            </w:r>
          </w:p>
        </w:tc>
        <w:tc>
          <w:tcPr>
            <w:tcW w:w="916"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50%</w:t>
            </w:r>
          </w:p>
        </w:tc>
      </w:tr>
      <w:tr w:rsidR="00F27283" w:rsidRPr="002E0EE1" w:rsidTr="00F27283">
        <w:trPr>
          <w:trHeight w:val="300"/>
        </w:trPr>
        <w:tc>
          <w:tcPr>
            <w:tcW w:w="1105"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Kategori</w:t>
            </w:r>
            <w:proofErr w:type="spellEnd"/>
            <w:r>
              <w:rPr>
                <w:color w:val="000000"/>
                <w:sz w:val="20"/>
                <w:szCs w:val="20"/>
                <w:lang w:eastAsia="id-ID"/>
              </w:rPr>
              <w:t xml:space="preserve"> </w:t>
            </w:r>
          </w:p>
        </w:tc>
        <w:tc>
          <w:tcPr>
            <w:tcW w:w="850"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Sangat</w:t>
            </w:r>
            <w:proofErr w:type="spellEnd"/>
            <w:r>
              <w:rPr>
                <w:color w:val="000000"/>
                <w:sz w:val="20"/>
                <w:szCs w:val="20"/>
                <w:lang w:eastAsia="id-ID"/>
              </w:rPr>
              <w:t xml:space="preserve"> </w:t>
            </w:r>
            <w:proofErr w:type="spellStart"/>
            <w:r>
              <w:rPr>
                <w:color w:val="000000"/>
                <w:sz w:val="20"/>
                <w:szCs w:val="20"/>
                <w:lang w:eastAsia="id-ID"/>
              </w:rPr>
              <w:t>baik</w:t>
            </w:r>
            <w:proofErr w:type="spellEnd"/>
          </w:p>
        </w:tc>
        <w:tc>
          <w:tcPr>
            <w:tcW w:w="881"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Baik</w:t>
            </w:r>
            <w:proofErr w:type="spellEnd"/>
            <w:r>
              <w:rPr>
                <w:color w:val="000000"/>
                <w:sz w:val="20"/>
                <w:szCs w:val="20"/>
                <w:lang w:eastAsia="id-ID"/>
              </w:rPr>
              <w:t xml:space="preserve"> </w:t>
            </w:r>
          </w:p>
        </w:tc>
        <w:tc>
          <w:tcPr>
            <w:tcW w:w="928"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Cukup</w:t>
            </w:r>
            <w:proofErr w:type="spellEnd"/>
            <w:r>
              <w:rPr>
                <w:color w:val="000000"/>
                <w:sz w:val="20"/>
                <w:szCs w:val="20"/>
                <w:lang w:eastAsia="id-ID"/>
              </w:rPr>
              <w:t xml:space="preserve"> </w:t>
            </w:r>
          </w:p>
        </w:tc>
        <w:tc>
          <w:tcPr>
            <w:tcW w:w="916"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Cukup</w:t>
            </w:r>
            <w:proofErr w:type="spellEnd"/>
            <w:r>
              <w:rPr>
                <w:color w:val="000000"/>
                <w:sz w:val="20"/>
                <w:szCs w:val="20"/>
                <w:lang w:eastAsia="id-ID"/>
              </w:rPr>
              <w:t xml:space="preserve"> </w:t>
            </w:r>
          </w:p>
        </w:tc>
      </w:tr>
      <w:tr w:rsidR="00F27283" w:rsidRPr="002E0EE1" w:rsidTr="00F27283">
        <w:trPr>
          <w:trHeight w:val="300"/>
        </w:trPr>
        <w:tc>
          <w:tcPr>
            <w:tcW w:w="1105"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proofErr w:type="spellStart"/>
            <w:r w:rsidRPr="002E0EE1">
              <w:rPr>
                <w:color w:val="000000"/>
                <w:sz w:val="20"/>
                <w:szCs w:val="20"/>
                <w:lang w:eastAsia="id-ID"/>
              </w:rPr>
              <w:t>Sedang</w:t>
            </w:r>
            <w:proofErr w:type="spellEnd"/>
          </w:p>
        </w:tc>
        <w:tc>
          <w:tcPr>
            <w:tcW w:w="850"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8%</w:t>
            </w:r>
          </w:p>
        </w:tc>
        <w:tc>
          <w:tcPr>
            <w:tcW w:w="881"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31%</w:t>
            </w:r>
          </w:p>
        </w:tc>
        <w:tc>
          <w:tcPr>
            <w:tcW w:w="928"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21%</w:t>
            </w:r>
          </w:p>
        </w:tc>
        <w:tc>
          <w:tcPr>
            <w:tcW w:w="916"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28%</w:t>
            </w:r>
          </w:p>
        </w:tc>
      </w:tr>
      <w:tr w:rsidR="00F27283" w:rsidRPr="002E0EE1" w:rsidTr="00F27283">
        <w:trPr>
          <w:trHeight w:val="300"/>
        </w:trPr>
        <w:tc>
          <w:tcPr>
            <w:tcW w:w="1105"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Kategori</w:t>
            </w:r>
            <w:proofErr w:type="spellEnd"/>
            <w:r>
              <w:rPr>
                <w:color w:val="000000"/>
                <w:sz w:val="20"/>
                <w:szCs w:val="20"/>
                <w:lang w:eastAsia="id-ID"/>
              </w:rPr>
              <w:t xml:space="preserve"> </w:t>
            </w:r>
          </w:p>
        </w:tc>
        <w:tc>
          <w:tcPr>
            <w:tcW w:w="850"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Sangat</w:t>
            </w:r>
            <w:proofErr w:type="spellEnd"/>
            <w:r>
              <w:rPr>
                <w:color w:val="000000"/>
                <w:sz w:val="20"/>
                <w:szCs w:val="20"/>
                <w:lang w:eastAsia="id-ID"/>
              </w:rPr>
              <w:t xml:space="preserve"> </w:t>
            </w:r>
            <w:proofErr w:type="spellStart"/>
            <w:r>
              <w:rPr>
                <w:color w:val="000000"/>
                <w:sz w:val="20"/>
                <w:szCs w:val="20"/>
                <w:lang w:eastAsia="id-ID"/>
              </w:rPr>
              <w:t>kurang</w:t>
            </w:r>
            <w:proofErr w:type="spellEnd"/>
          </w:p>
        </w:tc>
        <w:tc>
          <w:tcPr>
            <w:tcW w:w="881"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Kurang</w:t>
            </w:r>
            <w:proofErr w:type="spellEnd"/>
          </w:p>
        </w:tc>
        <w:tc>
          <w:tcPr>
            <w:tcW w:w="928"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Kurang</w:t>
            </w:r>
            <w:proofErr w:type="spellEnd"/>
          </w:p>
        </w:tc>
        <w:tc>
          <w:tcPr>
            <w:tcW w:w="916"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Kurang</w:t>
            </w:r>
            <w:proofErr w:type="spellEnd"/>
          </w:p>
        </w:tc>
      </w:tr>
      <w:tr w:rsidR="00F27283" w:rsidRPr="002E0EE1" w:rsidTr="00F27283">
        <w:trPr>
          <w:trHeight w:val="300"/>
        </w:trPr>
        <w:tc>
          <w:tcPr>
            <w:tcW w:w="1105"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proofErr w:type="spellStart"/>
            <w:r w:rsidRPr="002E0EE1">
              <w:rPr>
                <w:color w:val="000000"/>
                <w:sz w:val="20"/>
                <w:szCs w:val="20"/>
                <w:lang w:eastAsia="id-ID"/>
              </w:rPr>
              <w:t>Rendah</w:t>
            </w:r>
            <w:proofErr w:type="spellEnd"/>
          </w:p>
        </w:tc>
        <w:tc>
          <w:tcPr>
            <w:tcW w:w="850"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3%</w:t>
            </w:r>
          </w:p>
        </w:tc>
        <w:tc>
          <w:tcPr>
            <w:tcW w:w="881"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6%</w:t>
            </w:r>
          </w:p>
        </w:tc>
        <w:tc>
          <w:tcPr>
            <w:tcW w:w="928"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31%</w:t>
            </w:r>
          </w:p>
        </w:tc>
        <w:tc>
          <w:tcPr>
            <w:tcW w:w="916" w:type="dxa"/>
            <w:tcBorders>
              <w:top w:val="single" w:sz="4" w:space="0" w:color="auto"/>
            </w:tcBorders>
            <w:shd w:val="clear" w:color="auto" w:fill="auto"/>
            <w:noWrap/>
            <w:vAlign w:val="center"/>
            <w:hideMark/>
          </w:tcPr>
          <w:p w:rsidR="00F27283" w:rsidRPr="002E0EE1" w:rsidRDefault="00F27283" w:rsidP="0078144A">
            <w:pPr>
              <w:jc w:val="center"/>
              <w:rPr>
                <w:color w:val="000000"/>
                <w:sz w:val="20"/>
                <w:szCs w:val="20"/>
                <w:lang w:eastAsia="id-ID"/>
              </w:rPr>
            </w:pPr>
            <w:r w:rsidRPr="002E0EE1">
              <w:rPr>
                <w:color w:val="000000"/>
                <w:sz w:val="20"/>
                <w:szCs w:val="20"/>
                <w:lang w:eastAsia="id-ID"/>
              </w:rPr>
              <w:t>22%</w:t>
            </w:r>
          </w:p>
        </w:tc>
      </w:tr>
      <w:tr w:rsidR="00F27283" w:rsidRPr="002E0EE1" w:rsidTr="00F27283">
        <w:trPr>
          <w:trHeight w:val="300"/>
        </w:trPr>
        <w:tc>
          <w:tcPr>
            <w:tcW w:w="1105"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Kategori</w:t>
            </w:r>
            <w:proofErr w:type="spellEnd"/>
            <w:r>
              <w:rPr>
                <w:color w:val="000000"/>
                <w:sz w:val="20"/>
                <w:szCs w:val="20"/>
                <w:lang w:eastAsia="id-ID"/>
              </w:rPr>
              <w:t xml:space="preserve"> </w:t>
            </w:r>
          </w:p>
        </w:tc>
        <w:tc>
          <w:tcPr>
            <w:tcW w:w="850"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Sangat</w:t>
            </w:r>
            <w:proofErr w:type="spellEnd"/>
            <w:r>
              <w:rPr>
                <w:color w:val="000000"/>
                <w:sz w:val="20"/>
                <w:szCs w:val="20"/>
                <w:lang w:eastAsia="id-ID"/>
              </w:rPr>
              <w:t xml:space="preserve"> </w:t>
            </w:r>
            <w:proofErr w:type="spellStart"/>
            <w:r>
              <w:rPr>
                <w:color w:val="000000"/>
                <w:sz w:val="20"/>
                <w:szCs w:val="20"/>
                <w:lang w:eastAsia="id-ID"/>
              </w:rPr>
              <w:t>kurang</w:t>
            </w:r>
            <w:proofErr w:type="spellEnd"/>
          </w:p>
        </w:tc>
        <w:tc>
          <w:tcPr>
            <w:tcW w:w="881"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Sangat</w:t>
            </w:r>
            <w:proofErr w:type="spellEnd"/>
            <w:r>
              <w:rPr>
                <w:color w:val="000000"/>
                <w:sz w:val="20"/>
                <w:szCs w:val="20"/>
                <w:lang w:eastAsia="id-ID"/>
              </w:rPr>
              <w:t xml:space="preserve"> </w:t>
            </w:r>
            <w:proofErr w:type="spellStart"/>
            <w:r>
              <w:rPr>
                <w:color w:val="000000"/>
                <w:sz w:val="20"/>
                <w:szCs w:val="20"/>
                <w:lang w:eastAsia="id-ID"/>
              </w:rPr>
              <w:t>kurang</w:t>
            </w:r>
            <w:proofErr w:type="spellEnd"/>
          </w:p>
        </w:tc>
        <w:tc>
          <w:tcPr>
            <w:tcW w:w="928"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Kurang</w:t>
            </w:r>
            <w:proofErr w:type="spellEnd"/>
          </w:p>
        </w:tc>
        <w:tc>
          <w:tcPr>
            <w:tcW w:w="916" w:type="dxa"/>
            <w:tcBorders>
              <w:bottom w:val="single" w:sz="4" w:space="0" w:color="auto"/>
            </w:tcBorders>
            <w:shd w:val="clear" w:color="auto" w:fill="auto"/>
            <w:noWrap/>
            <w:vAlign w:val="center"/>
          </w:tcPr>
          <w:p w:rsidR="00F27283" w:rsidRPr="002E0EE1" w:rsidRDefault="00F27283" w:rsidP="0078144A">
            <w:pPr>
              <w:jc w:val="center"/>
              <w:rPr>
                <w:color w:val="000000"/>
                <w:sz w:val="20"/>
                <w:szCs w:val="20"/>
                <w:lang w:eastAsia="id-ID"/>
              </w:rPr>
            </w:pPr>
            <w:proofErr w:type="spellStart"/>
            <w:r>
              <w:rPr>
                <w:color w:val="000000"/>
                <w:sz w:val="20"/>
                <w:szCs w:val="20"/>
                <w:lang w:eastAsia="id-ID"/>
              </w:rPr>
              <w:t>Kurang</w:t>
            </w:r>
            <w:proofErr w:type="spellEnd"/>
          </w:p>
        </w:tc>
      </w:tr>
    </w:tbl>
    <w:p w:rsidR="00F27283" w:rsidRDefault="00F27283" w:rsidP="006B645F">
      <w:pPr>
        <w:pStyle w:val="6Subtitle"/>
      </w:pPr>
    </w:p>
    <w:p w:rsidR="006B645F" w:rsidRPr="00021CB8" w:rsidRDefault="006B645F" w:rsidP="006B645F">
      <w:pPr>
        <w:pStyle w:val="6Subtitle"/>
      </w:pPr>
      <w:r w:rsidRPr="00021CB8">
        <w:lastRenderedPageBreak/>
        <w:t>HASIL DAN PEMBAHASAN</w:t>
      </w:r>
    </w:p>
    <w:p w:rsidR="006B645F" w:rsidRPr="00021CB8" w:rsidRDefault="006B645F" w:rsidP="006B645F">
      <w:pPr>
        <w:pStyle w:val="6Subtitle"/>
      </w:pPr>
      <w:proofErr w:type="spellStart"/>
      <w:r w:rsidRPr="00021CB8">
        <w:t>Deskripsi</w:t>
      </w:r>
      <w:proofErr w:type="spellEnd"/>
      <w:r w:rsidRPr="00021CB8">
        <w:t xml:space="preserve"> </w:t>
      </w:r>
      <w:proofErr w:type="spellStart"/>
      <w:r w:rsidRPr="00021CB8">
        <w:t>Kemampuan</w:t>
      </w:r>
      <w:proofErr w:type="spellEnd"/>
      <w:r w:rsidRPr="00021CB8">
        <w:t xml:space="preserve"> </w:t>
      </w:r>
      <w:proofErr w:type="spellStart"/>
      <w:r w:rsidRPr="00021CB8">
        <w:t>Literasi</w:t>
      </w:r>
      <w:proofErr w:type="spellEnd"/>
      <w:r w:rsidRPr="00021CB8">
        <w:t xml:space="preserve"> </w:t>
      </w:r>
      <w:proofErr w:type="spellStart"/>
      <w:r w:rsidRPr="00021CB8">
        <w:t>Sains</w:t>
      </w:r>
      <w:proofErr w:type="spellEnd"/>
      <w:r w:rsidRPr="00021CB8">
        <w:t xml:space="preserve"> </w:t>
      </w:r>
      <w:proofErr w:type="spellStart"/>
      <w:r w:rsidRPr="00021CB8">
        <w:t>Siswa</w:t>
      </w:r>
      <w:proofErr w:type="spellEnd"/>
    </w:p>
    <w:p w:rsidR="00F27283" w:rsidRDefault="006B645F" w:rsidP="006B645F">
      <w:pPr>
        <w:pStyle w:val="7Isi"/>
        <w:rPr>
          <w:lang w:val="en-US"/>
        </w:rPr>
      </w:pPr>
      <w:r w:rsidRPr="00021CB8">
        <w:t>Kemampuan literasi sains siswa</w:t>
      </w:r>
      <w:r>
        <w:t xml:space="preserve"> secara keseluruhan</w:t>
      </w:r>
      <w:r w:rsidRPr="00021CB8">
        <w:t xml:space="preserve"> pada materi larutan elektrolit dan non elektrolit dikelompokkan ke dalam tiga </w:t>
      </w:r>
      <w:r>
        <w:t xml:space="preserve">kelompok </w:t>
      </w:r>
      <w:r w:rsidRPr="00021CB8">
        <w:t xml:space="preserve">yaitu </w:t>
      </w:r>
      <w:r>
        <w:t xml:space="preserve">kelompok </w:t>
      </w:r>
      <w:r w:rsidRPr="00021CB8">
        <w:t xml:space="preserve">kemampuan tinggi, sedang dan </w:t>
      </w:r>
      <w:r w:rsidR="00406CCA">
        <w:t xml:space="preserve">rendah sebagaimana pada Tabel </w:t>
      </w:r>
      <w:r w:rsidR="00406CCA">
        <w:rPr>
          <w:lang w:val="en-US"/>
        </w:rPr>
        <w:t>3</w:t>
      </w:r>
      <w:r w:rsidRPr="00021CB8">
        <w:t>.</w:t>
      </w:r>
      <w:r w:rsidR="00406CCA">
        <w:rPr>
          <w:lang w:val="en-US"/>
        </w:rPr>
        <w:t xml:space="preserve"> </w:t>
      </w:r>
      <w:r w:rsidR="00406CCA">
        <w:t>Tabel</w:t>
      </w:r>
      <w:r w:rsidR="00406CCA">
        <w:rPr>
          <w:lang w:val="en-US"/>
        </w:rPr>
        <w:t xml:space="preserve"> 3 </w:t>
      </w:r>
      <w:r>
        <w:t xml:space="preserve">menunjukkan bahwa persentase kemampuan literasi sains terbesar terdapat pada kelompok tinggi yang menandakan sebagian besar siswa mempunyai kemampuan literasi sains di atas nilai rata-rata. Hampir separuh siswa dengan kemampuan literasi sains masuk dalam kelompok sedang berarti memiliki kemampuan literasi sains di bawah nilai rata-rata. Sedangkan sebagian kecil siswa yang masuk dalam kelompok rendah berarti memiliki kemampuan literasi sains yang rendah. </w:t>
      </w:r>
    </w:p>
    <w:p w:rsidR="006B645F" w:rsidRPr="00256B02" w:rsidRDefault="00F27283" w:rsidP="006B645F">
      <w:pPr>
        <w:pStyle w:val="7Isi"/>
      </w:pPr>
      <w:proofErr w:type="gramStart"/>
      <w:r>
        <w:rPr>
          <w:lang w:val="en-US"/>
        </w:rPr>
        <w:t>P</w:t>
      </w:r>
      <w:r w:rsidR="006B645F">
        <w:t>eningkatan hasil belajar siswa dapat dilihat dengan menggunakan persa</w:t>
      </w:r>
      <w:r w:rsidR="00406CCA">
        <w:t xml:space="preserve">maan N-gain seperti pada Tabel </w:t>
      </w:r>
      <w:r w:rsidR="00406CCA">
        <w:rPr>
          <w:lang w:val="en-US"/>
        </w:rPr>
        <w:t>4.</w:t>
      </w:r>
      <w:proofErr w:type="gramEnd"/>
      <w:r w:rsidR="00406CCA">
        <w:rPr>
          <w:lang w:val="en-US"/>
        </w:rPr>
        <w:t xml:space="preserve"> </w:t>
      </w:r>
      <w:r w:rsidR="006B645F" w:rsidRPr="000F4B60">
        <w:t xml:space="preserve">Berdasarkan Tabel </w:t>
      </w:r>
      <w:r>
        <w:rPr>
          <w:lang w:val="en-US"/>
        </w:rPr>
        <w:t>4</w:t>
      </w:r>
      <w:r w:rsidR="006B645F" w:rsidRPr="000F4B60">
        <w:t>, hasil belajar siswa pada pertemuan pertama mengalami peningkatan sebesar 66,5% da</w:t>
      </w:r>
      <w:r w:rsidR="006B645F">
        <w:t xml:space="preserve">n pertemuan kedua sebesar 56,5%. Dengan demikian literasi sains siswa kelas X MIPA 2 mengalami peningkatan dalam kategori sedang. Menurut Morris (2003) terdapat beberapa faktor yang mempengaruhi rendahnya literasi sains siswa. Faktor-faktor tersebut antara lain (1) rendahnya kemampuan literasi sains siswa dapat disebabkan kebiasaan pembelajaram IPA yang masih bersifat konvensional serta mengabaikan pentingnya kemampuan membaca dan menulis sains sebagai kompetensi yang harus dimiliki siswa; (2) kemampuan siswa dalam menginterpretasikan grafik/tabel yang disajikan dalam soal. Siswa terbiasa hanya mengisi tabel yang telah disediakan oleh guru, sehingga kemampuan menginterpretasikan grafik/tabel juga terbatas; (3) siswa tidak terbiasa mengerjakan soal tes literasi sains. </w:t>
      </w:r>
      <w:r w:rsidR="006B645F" w:rsidRPr="002755A8">
        <w:t>Hasil ini sesuai dengan penelitian Islami (2016) yang menyatakan bahwa implementasi pembelajaran inkuiri terbimbing dapat meningkatkan literasi sains siswa SMA kelas XI pada materi konsep asam basa sebesar 0,39 (kategori sedang)</w:t>
      </w:r>
      <w:r w:rsidR="006B645F">
        <w:t xml:space="preserve">. </w:t>
      </w:r>
    </w:p>
    <w:p w:rsidR="006B645F" w:rsidRPr="00F27283" w:rsidRDefault="006B645F" w:rsidP="006B645F">
      <w:pPr>
        <w:pStyle w:val="7Isi"/>
        <w:rPr>
          <w:lang w:val="en-US"/>
        </w:rPr>
      </w:pPr>
      <w:r>
        <w:t xml:space="preserve">Aspek kemampuan literasi sains  siswa terdiri dari aspek konten sains, proses sains, konteks sains, dan sikap sains. Kemampuan literasi untuk setiap aspek dikelompokkan menjadi tiga kelompok yaitu kelompok tinggi, sedang, dan rendah sebagaimana pada Tabel </w:t>
      </w:r>
      <w:r w:rsidR="00F27283">
        <w:rPr>
          <w:lang w:val="en-US"/>
        </w:rPr>
        <w:t>5.</w:t>
      </w:r>
    </w:p>
    <w:p w:rsidR="006B645F" w:rsidRDefault="006B645F" w:rsidP="006B645F">
      <w:pPr>
        <w:pStyle w:val="7Isi"/>
      </w:pPr>
      <w:r>
        <w:t xml:space="preserve">Kemampuan literasi sains pada aspek konten sains merupakan kemampuan yang merujuk pada konsep-konsep kunci yang diperlukan untuk memahami fenomena alam dan perubahan yang dilakukan terhadap alam melalui aktivitas manusia. </w:t>
      </w:r>
      <w:r w:rsidRPr="009F2C8D">
        <w:t xml:space="preserve">Tabel 3 menunjukkan bahwa </w:t>
      </w:r>
      <w:r>
        <w:t>kemampuan siswa pada</w:t>
      </w:r>
      <w:r w:rsidRPr="009F2C8D">
        <w:t xml:space="preserve"> aspek konten</w:t>
      </w:r>
      <w:r>
        <w:t xml:space="preserve"> sains</w:t>
      </w:r>
      <w:r w:rsidRPr="009F2C8D">
        <w:t xml:space="preserve"> </w:t>
      </w:r>
      <w:r>
        <w:t xml:space="preserve">pada </w:t>
      </w:r>
      <w:r>
        <w:lastRenderedPageBreak/>
        <w:t xml:space="preserve">kelompok tinggi lebih tinggi dibandingkan dari kelompok sedang dan rendah. Hal ini menunjukkan bahwa kemampuan literasi sains siswa dalam aspek konten sains termasuk tinggi. Hal ini dikarenakan sistem pembelajaran di sekolah lebih menekankan pada penguasaan aspek konten. </w:t>
      </w:r>
    </w:p>
    <w:p w:rsidR="006B645F" w:rsidRDefault="006B645F" w:rsidP="006B645F">
      <w:pPr>
        <w:pStyle w:val="7Isi"/>
      </w:pPr>
      <w:r>
        <w:t>Kemampuan literasi sains pada aspek proses sains merujuk pada proses mental yang terlibat ketika menjawab suatu pertanyaan atau memecahkan masalah seperti memngidentifikasi dan menginterpretasi bukti serta menerangkan kesimpulan. Aktivitas siswa dalam sains selalu berhubungan dengan percobaan-percobaan yang membutuhkan keterampilan dan kerajinan. Dengan demikian, sains bukan hanya kumpulan pengetahuan tentang benda atau materi dan perubahannya tetapi menyangkut cara kerja, cara berpikir dan cara memecahkan masalah. Hasil penelitian menunjukkan kemampuan literasi sains siswa dalam aspek proses sains pada kelompok tinggi termasuk kategori baik dibandingkan pada kelompok sedang dan rendah. Berdasarkan hasil observasi masih ada beberapa siswa yang kurang memperhatikan atau mempedulikan proses praktikum yang berlangsung sehingga kesulitan menjawab soal literasi sains pada aspek proses sains. Hal itu menyebabkan kemampuan literasi sains siswa pada aspek proses sains lebih rendah dibandingkan pada aspek konten.</w:t>
      </w:r>
    </w:p>
    <w:p w:rsidR="006B645F" w:rsidRDefault="006B645F" w:rsidP="006B645F">
      <w:pPr>
        <w:pStyle w:val="7Isi"/>
      </w:pPr>
      <w:r>
        <w:t>Kemampuan literasi sains pada aspek konteks sains merujuk pada situasi dalam kehidupan sehari-hari yang menjadi tempat untuk mengaplikasikan proses dan pemahaman konsep sains. PISA dalam hal ini membagi bidang aplikasi sains ke dalam tiga kelompok, yakni kehidupan dan kesehatan, bumi dan lingkungan, serta teknologi. Situasi nyata yang menjadi konteks aplikasi sains dalam PISA tidak secara khusus diangkat dari materi yang dipelajari di sekolah, melainkan diangkat dari kehidupan sehari-hari. Hasil penelitian menunjukkan kemampuan literasi sains siswa dalam aspek konteks sains tergolong cukup baik pada kelompok tinggi. Sedangkan kelompok sedang dan rendah lebih rendah. Dilihat pada saat siswa mengerjakan soal, kebanyakan siswa merasa bingung untuk menjawab soal pada aspek konteks sains. Hal ini dikarenakan kecenderungan guru untuk memberikan materi tanpa mengaitkannya dengan kehidupan nyata hal ini terlihat dari jawaban-jawaban siswa yang masih sangat teoritik sesuai dengan konsep materi yang diajarkan disekolah dan belum mampu mengaplikasikan konsep materi untuk memecahkan masalah-masalah sains yang dijumpai di dalam soal.</w:t>
      </w:r>
    </w:p>
    <w:p w:rsidR="006B645F" w:rsidRPr="009F2C8D" w:rsidRDefault="006B645F" w:rsidP="006B645F">
      <w:pPr>
        <w:pStyle w:val="7Isi"/>
        <w:rPr>
          <w:color w:val="FF0000"/>
        </w:rPr>
      </w:pPr>
      <w:r>
        <w:t xml:space="preserve">Kemampuan literasi sains pada aspek sikap sains merujuk pada respon atau tanggapan yang diberikan oleh </w:t>
      </w:r>
      <w:r>
        <w:lastRenderedPageBreak/>
        <w:t>siswa terhadap permasalahan secara ilmiah. Bersikap sains memiliki peran penting dalam membuat keputusan untuk mengembangkan pengetahuan yang dimiliki lebih lanjut, menggunakan konsep dan metode ilmiah dalam kehidupan nyata siswa. PISA memiliki pandangan terhadap kemampuan sains tidak hanya selalu mengenai kecakapan dalam pengetahuan, bagaimana sikap siswa terhadap pengetahuan. Melainkan juga kemampuan sains seseorang di dalamnya memuat sikap-sikap tertentu, seperti kepercayaan, termotivasi, pemahaman diri dan nilai-nilai. Hasil penelitian menunjukkan bahwa kemampuan literasi sains siswa pada kelompok tinggi dalam aspek sikap sains masih tergolong cukup baik, sedangkan siswa kelompok sedang dan rendah masih tergolong kurang. Hal ini sejalan dengan penelitian yang dilakukan oleh Diana, dkk (2015) yang menyatakan bahwa seharusnya siswa yang dimasukkan dalam peminatan IPA memiliki ketertarikan dan motivasi serta aspek-aspek afektif lainnya yang tinggi terhadap IPA. Kenyataannya siswa SMA hanya memiliki nilai literasi sains ranah afektif dalam kategori cukup. Kemungkinan besar pembelajaran di sekolah lebih menekankan penguasaan konsep, kurag mengasah berpikir kritis siswa yang berkaitan dengan aspek literasi sains.</w:t>
      </w:r>
    </w:p>
    <w:p w:rsidR="006B645F" w:rsidRPr="000F4B60" w:rsidRDefault="006B645F" w:rsidP="006B645F">
      <w:pPr>
        <w:pStyle w:val="6Subtitle"/>
      </w:pPr>
      <w:r w:rsidRPr="000F4B60">
        <w:t>SIMPULAN</w:t>
      </w:r>
    </w:p>
    <w:p w:rsidR="006B645F" w:rsidRPr="000F4B60" w:rsidRDefault="006B645F" w:rsidP="006B645F">
      <w:pPr>
        <w:pStyle w:val="7Isi"/>
        <w:rPr>
          <w:b/>
        </w:rPr>
      </w:pPr>
      <w:r w:rsidRPr="000F4B60">
        <w:t xml:space="preserve">Berdasarkan hasil penelitian dapat disimpulkan secara keseluruhan nilai rata-rata siswa kelas X MIPA 2 pada kemampuan literasi sains di kelompok tinggi sebesar 56%, kelompok sedang sebesar 36%, sedangkan kelompok rendah sebesar 8%. Peningkatan kemampuan literasi sains siswa pada pertemuan pertama sebesar 66,5% dan pertemuan kedua sebesar 56,5% berdasarkan perhitungan N-gain ini termasuk dalam kategori sedang. </w:t>
      </w:r>
    </w:p>
    <w:p w:rsidR="006B645F" w:rsidRPr="000F4B60" w:rsidRDefault="006B645F" w:rsidP="006B645F">
      <w:pPr>
        <w:pStyle w:val="6Subtitle"/>
      </w:pPr>
      <w:r w:rsidRPr="000F4B60">
        <w:t>UCAPAN TERIMA KASIH</w:t>
      </w:r>
    </w:p>
    <w:p w:rsidR="006B645F" w:rsidRPr="00DD3E60" w:rsidRDefault="006B645F" w:rsidP="006B645F">
      <w:pPr>
        <w:pStyle w:val="7Isi"/>
      </w:pPr>
      <w:r w:rsidRPr="000F4B60">
        <w:t>Penulis mengucapkan terima kasih kepada</w:t>
      </w:r>
      <w:r>
        <w:t xml:space="preserve"> </w:t>
      </w:r>
      <w:r w:rsidRPr="00DD3E60">
        <w:t xml:space="preserve">Kepala sekolah SMA Negeri 2 Samarinda yang telah memberikan izin untuk melakukan penelitian di sekolah, serta guru dan staf TU yang telah memberikan bantuan kepada peneliti. </w:t>
      </w:r>
    </w:p>
    <w:p w:rsidR="006B645F" w:rsidRPr="00267BBF" w:rsidRDefault="006B645F" w:rsidP="006B645F">
      <w:pPr>
        <w:pStyle w:val="6Subtitle"/>
      </w:pPr>
      <w:r w:rsidRPr="000F4B60">
        <w:t>DAFTAR PUSTAKA</w:t>
      </w:r>
    </w:p>
    <w:p w:rsidR="006B645F" w:rsidRPr="00267BBF" w:rsidRDefault="006B645F" w:rsidP="00B62A95">
      <w:pPr>
        <w:pStyle w:val="DaftarPustaka"/>
      </w:pPr>
      <w:r w:rsidRPr="00267BBF">
        <w:t>Arikunto, S. (2009). Prosedur Penelitian Suatu Pendekatan Praktek. Jakarta: Rineka Cipta.</w:t>
      </w:r>
    </w:p>
    <w:p w:rsidR="006B645F" w:rsidRPr="00267BBF" w:rsidRDefault="006B645F" w:rsidP="00B62A95">
      <w:pPr>
        <w:pStyle w:val="DaftarPustaka"/>
      </w:pPr>
      <w:r w:rsidRPr="00267BBF">
        <w:t xml:space="preserve">Derlina, &amp; Afriani, N. (2016). Efek Penggunaan Model Pembelajaran Inquiry Training Berbantuan Media Visual dan Kreativitas terhadap Keterampilan Proses Sains Siswa. </w:t>
      </w:r>
      <w:r w:rsidRPr="00267BBF">
        <w:rPr>
          <w:i/>
          <w:iCs/>
        </w:rPr>
        <w:t>Cakrawala Pendidikan</w:t>
      </w:r>
      <w:r w:rsidRPr="00267BBF">
        <w:t>, 1 (2).</w:t>
      </w:r>
    </w:p>
    <w:p w:rsidR="006B645F" w:rsidRPr="00267BBF" w:rsidRDefault="006B645F" w:rsidP="00B62A95">
      <w:pPr>
        <w:pStyle w:val="DaftarPustaka"/>
      </w:pPr>
      <w:r w:rsidRPr="00267BBF">
        <w:t xml:space="preserve">Diana, S., Rachmatulloh, A., &amp; Rahmawati, E. (2015). Profil Kemampuan Literasi Sains Siswa SMA Berdasakan Instrumen Scientfic Literacy Assesments </w:t>
      </w:r>
      <w:r w:rsidRPr="00267BBF">
        <w:lastRenderedPageBreak/>
        <w:t xml:space="preserve">(SAL). </w:t>
      </w:r>
      <w:r w:rsidRPr="00267BBF">
        <w:rPr>
          <w:i/>
          <w:iCs/>
        </w:rPr>
        <w:t>Seminar NAsional XII .</w:t>
      </w:r>
      <w:r w:rsidRPr="00267BBF">
        <w:t xml:space="preserve"> Surakarta: Pendidikan Biologi UNS.</w:t>
      </w:r>
    </w:p>
    <w:p w:rsidR="006B645F" w:rsidRPr="00267BBF" w:rsidRDefault="006B645F" w:rsidP="00B62A95">
      <w:pPr>
        <w:pStyle w:val="DaftarPustaka"/>
      </w:pPr>
      <w:r w:rsidRPr="00267BBF">
        <w:t xml:space="preserve">Islami, E., Nahadi, &amp; Permanasari, A. (2016). Membangun Literasi Sains Siswa Pada Konsep Asam Basa Melalui Pembelajaran Inkuiri Terbimbing. </w:t>
      </w:r>
      <w:r w:rsidRPr="00267BBF">
        <w:rPr>
          <w:i/>
          <w:iCs/>
        </w:rPr>
        <w:t>JPPI</w:t>
      </w:r>
      <w:r w:rsidRPr="00267BBF">
        <w:t>, 2(2).</w:t>
      </w:r>
    </w:p>
    <w:p w:rsidR="006B645F" w:rsidRPr="00267BBF" w:rsidRDefault="006B645F" w:rsidP="00B62A95">
      <w:pPr>
        <w:pStyle w:val="DaftarPustaka"/>
      </w:pPr>
      <w:r w:rsidRPr="00267BBF">
        <w:t xml:space="preserve">Morris, F., Mehr, P., &amp; Mor, L. (2003). Development of a MDS Cognitive Performance Scale. </w:t>
      </w:r>
      <w:r w:rsidRPr="00267BBF">
        <w:rPr>
          <w:i/>
          <w:iCs/>
        </w:rPr>
        <w:t>Journal of Gerontology</w:t>
      </w:r>
      <w:r w:rsidRPr="00267BBF">
        <w:t>, 4 (49).</w:t>
      </w:r>
    </w:p>
    <w:p w:rsidR="006B645F" w:rsidRPr="00267BBF" w:rsidRDefault="006B645F" w:rsidP="00B62A95">
      <w:pPr>
        <w:pStyle w:val="DaftarPustaka"/>
      </w:pPr>
      <w:r w:rsidRPr="00267BBF">
        <w:t xml:space="preserve">OECD-PISA. (2013). PISA 2012 Assesment and Analytical Framework mathematics, reading, science, </w:t>
      </w:r>
      <w:r w:rsidRPr="00267BBF">
        <w:lastRenderedPageBreak/>
        <w:t>problem solving and financial literacy. OECD Publishing Online. DOI: 10.1787/9789264190511-en.</w:t>
      </w:r>
    </w:p>
    <w:p w:rsidR="006B645F" w:rsidRPr="00267BBF" w:rsidRDefault="006B645F" w:rsidP="00B62A95">
      <w:pPr>
        <w:pStyle w:val="DaftarPustaka"/>
      </w:pPr>
      <w:r w:rsidRPr="00267BBF">
        <w:t xml:space="preserve">Rakhmawan, A. (2015). Perancangan Pembelajaran Literasi Sains Berbasis Inkuiri Pada Kegiatan Laboratorium. </w:t>
      </w:r>
      <w:r w:rsidRPr="00267BBF">
        <w:rPr>
          <w:i/>
          <w:iCs/>
        </w:rPr>
        <w:t>Jurnal Penelitian dan Pembelajaran IPA</w:t>
      </w:r>
      <w:r w:rsidRPr="00267BBF">
        <w:t>, 1 (1).</w:t>
      </w:r>
    </w:p>
    <w:p w:rsidR="005D062E" w:rsidRDefault="006B645F" w:rsidP="0085241E">
      <w:pPr>
        <w:pStyle w:val="DaftarPustaka"/>
      </w:pPr>
      <w:r w:rsidRPr="00267BBF">
        <w:t xml:space="preserve">Direktorat PLP Dirjen Dikdasmen Dpdiknas RI. (2006). </w:t>
      </w:r>
      <w:r w:rsidRPr="00267BBF">
        <w:rPr>
          <w:i/>
          <w:iCs/>
        </w:rPr>
        <w:t>Pedoman Penunjang Kurikulum 2004: Pedoman Memilih dan Menyusun Bahan Ajar.</w:t>
      </w:r>
      <w:r w:rsidRPr="00267BBF">
        <w:t xml:space="preserve"> Jakarta: Direktorat</w:t>
      </w:r>
      <w:r w:rsidR="002A69FD">
        <w:t xml:space="preserve"> PLP Dirjen Dikdasmen Depdiknas</w:t>
      </w:r>
    </w:p>
    <w:p w:rsidR="00023A8F" w:rsidRDefault="00023A8F" w:rsidP="0085241E">
      <w:pPr>
        <w:pStyle w:val="DaftarPustaka"/>
        <w:sectPr w:rsidR="00023A8F" w:rsidSect="0085241E">
          <w:type w:val="continuous"/>
          <w:pgSz w:w="11906" w:h="16838"/>
          <w:pgMar w:top="1440" w:right="849" w:bottom="1440" w:left="1418" w:header="708" w:footer="708" w:gutter="0"/>
          <w:cols w:num="2" w:space="284"/>
          <w:docGrid w:linePitch="360"/>
        </w:sectPr>
      </w:pPr>
    </w:p>
    <w:p w:rsidR="00023A8F" w:rsidRPr="002A69FD" w:rsidRDefault="00023A8F" w:rsidP="0085241E">
      <w:pPr>
        <w:pStyle w:val="DaftarPustaka"/>
      </w:pPr>
    </w:p>
    <w:sectPr w:rsidR="00023A8F" w:rsidRPr="002A69FD" w:rsidSect="00023A8F">
      <w:type w:val="continuous"/>
      <w:pgSz w:w="11906" w:h="16838"/>
      <w:pgMar w:top="1440" w:right="849" w:bottom="1440" w:left="1418" w:header="708" w:footer="708"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731" w:rsidRDefault="00AA4731" w:rsidP="00993A6C">
      <w:r>
        <w:separator/>
      </w:r>
    </w:p>
  </w:endnote>
  <w:endnote w:type="continuationSeparator" w:id="0">
    <w:p w:rsidR="00AA4731" w:rsidRDefault="00AA4731" w:rsidP="0099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KNC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4A" w:rsidRDefault="0078144A">
    <w:pPr>
      <w:pStyle w:val="Footer"/>
      <w:jc w:val="right"/>
    </w:pPr>
    <w:r>
      <w:fldChar w:fldCharType="begin"/>
    </w:r>
    <w:r>
      <w:instrText xml:space="preserve"> PAGE   \* MERGEFORMAT </w:instrText>
    </w:r>
    <w:r>
      <w:fldChar w:fldCharType="separate"/>
    </w:r>
    <w:r>
      <w:rPr>
        <w:noProof/>
      </w:rPr>
      <w:t>2</w:t>
    </w:r>
    <w:r>
      <w:rPr>
        <w:noProof/>
      </w:rPr>
      <w:fldChar w:fldCharType="end"/>
    </w:r>
  </w:p>
  <w:p w:rsidR="0078144A" w:rsidRDefault="0078144A">
    <w:pPr>
      <w:pStyle w:val="BodyText"/>
      <w:spacing w:line="14" w:lineRule="auto"/>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78144A" w:rsidRPr="006B6D80" w:rsidRDefault="0078144A" w:rsidP="006B6D80">
    <w:pPr>
      <w:pStyle w:val="Footer"/>
      <w:jc w:val="right"/>
      <w:rPr>
        <w:sz w:val="20"/>
        <w:szCs w:val="20"/>
      </w:rPr>
    </w:pPr>
    <w:r w:rsidRPr="006B6D80">
      <w:rPr>
        <w:sz w:val="20"/>
        <w:szCs w:val="20"/>
      </w:rPr>
      <w:fldChar w:fldCharType="begin"/>
    </w:r>
    <w:r w:rsidRPr="006B6D80">
      <w:rPr>
        <w:sz w:val="20"/>
        <w:szCs w:val="20"/>
      </w:rPr>
      <w:instrText xml:space="preserve"> PAGE   \* MERGEFORMAT </w:instrText>
    </w:r>
    <w:r w:rsidRPr="006B6D80">
      <w:rPr>
        <w:sz w:val="20"/>
        <w:szCs w:val="20"/>
      </w:rPr>
      <w:fldChar w:fldCharType="separate"/>
    </w:r>
    <w:r w:rsidR="006B6D80">
      <w:rPr>
        <w:noProof/>
        <w:sz w:val="20"/>
        <w:szCs w:val="20"/>
      </w:rPr>
      <w:t>23</w:t>
    </w:r>
    <w:r w:rsidRPr="006B6D80">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D80" w:rsidRDefault="006B6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731" w:rsidRDefault="00AA4731" w:rsidP="00993A6C">
      <w:r>
        <w:separator/>
      </w:r>
    </w:p>
  </w:footnote>
  <w:footnote w:type="continuationSeparator" w:id="0">
    <w:p w:rsidR="00AA4731" w:rsidRDefault="00AA4731" w:rsidP="00993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D80" w:rsidRDefault="006B6D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DD" w:rsidRPr="00DF3EDD" w:rsidRDefault="00DF3EDD">
    <w:pPr>
      <w:pStyle w:val="Header"/>
      <w:rPr>
        <w:i/>
        <w:sz w:val="20"/>
        <w:szCs w:val="20"/>
      </w:rPr>
    </w:pPr>
    <w:proofErr w:type="spellStart"/>
    <w:r w:rsidRPr="00DF3EDD">
      <w:rPr>
        <w:i/>
        <w:sz w:val="20"/>
        <w:szCs w:val="20"/>
      </w:rPr>
      <w:t>Semnas</w:t>
    </w:r>
    <w:proofErr w:type="spellEnd"/>
    <w:r w:rsidRPr="00DF3EDD">
      <w:rPr>
        <w:i/>
        <w:sz w:val="20"/>
        <w:szCs w:val="20"/>
      </w:rPr>
      <w:t xml:space="preserve"> KPK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D80" w:rsidRDefault="006B6D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30E"/>
    <w:multiLevelType w:val="hybridMultilevel"/>
    <w:tmpl w:val="438CDD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73235B3"/>
    <w:multiLevelType w:val="hybridMultilevel"/>
    <w:tmpl w:val="980211A0"/>
    <w:lvl w:ilvl="0" w:tplc="D68692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nsid w:val="0B04409A"/>
    <w:multiLevelType w:val="multilevel"/>
    <w:tmpl w:val="0B04409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74741B2"/>
    <w:multiLevelType w:val="multilevel"/>
    <w:tmpl w:val="021A210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45525A"/>
    <w:multiLevelType w:val="multilevel"/>
    <w:tmpl w:val="1845525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221FD1"/>
    <w:multiLevelType w:val="hybridMultilevel"/>
    <w:tmpl w:val="593A7386"/>
    <w:lvl w:ilvl="0" w:tplc="CA1631C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9C390F"/>
    <w:multiLevelType w:val="hybridMultilevel"/>
    <w:tmpl w:val="8A182356"/>
    <w:lvl w:ilvl="0" w:tplc="0A9C4392">
      <w:start w:val="4"/>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2CA334C1"/>
    <w:multiLevelType w:val="hybridMultilevel"/>
    <w:tmpl w:val="A68E23B8"/>
    <w:lvl w:ilvl="0" w:tplc="D68692C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300C01B4"/>
    <w:multiLevelType w:val="multilevel"/>
    <w:tmpl w:val="300C01B4"/>
    <w:lvl w:ilvl="0">
      <w:start w:val="1"/>
      <w:numFmt w:val="decimal"/>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37660336"/>
    <w:multiLevelType w:val="hybridMultilevel"/>
    <w:tmpl w:val="2E26E78A"/>
    <w:lvl w:ilvl="0" w:tplc="35320D4E">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nsid w:val="3C46004B"/>
    <w:multiLevelType w:val="hybridMultilevel"/>
    <w:tmpl w:val="FD4C0CD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468F1264"/>
    <w:multiLevelType w:val="hybridMultilevel"/>
    <w:tmpl w:val="C6D6AE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A253173"/>
    <w:multiLevelType w:val="multilevel"/>
    <w:tmpl w:val="4A253173"/>
    <w:lvl w:ilvl="0">
      <w:start w:val="1"/>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4AA0323C"/>
    <w:multiLevelType w:val="multilevel"/>
    <w:tmpl w:val="E1CE2F5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AEC0928"/>
    <w:multiLevelType w:val="hybridMultilevel"/>
    <w:tmpl w:val="ED3A8B8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25414EA"/>
    <w:multiLevelType w:val="hybridMultilevel"/>
    <w:tmpl w:val="44E094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540227C7"/>
    <w:multiLevelType w:val="hybridMultilevel"/>
    <w:tmpl w:val="C1CADE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6471C14"/>
    <w:multiLevelType w:val="multilevel"/>
    <w:tmpl w:val="56471C1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5466A6B"/>
    <w:multiLevelType w:val="hybridMultilevel"/>
    <w:tmpl w:val="9154D63A"/>
    <w:lvl w:ilvl="0" w:tplc="CA1631C2">
      <w:start w:val="1"/>
      <w:numFmt w:val="decimal"/>
      <w:lvlText w:val="%1."/>
      <w:lvlJc w:val="left"/>
      <w:pPr>
        <w:ind w:left="114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65F24471"/>
    <w:multiLevelType w:val="hybridMultilevel"/>
    <w:tmpl w:val="520CF1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8E1378"/>
    <w:multiLevelType w:val="hybridMultilevel"/>
    <w:tmpl w:val="C1AA2188"/>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F816D5"/>
    <w:multiLevelType w:val="hybridMultilevel"/>
    <w:tmpl w:val="0848FB3A"/>
    <w:lvl w:ilvl="0" w:tplc="AE22BC48">
      <w:start w:val="1"/>
      <w:numFmt w:val="decimal"/>
      <w:lvlText w:val="%1."/>
      <w:lvlJc w:val="left"/>
      <w:pPr>
        <w:ind w:left="785" w:hanging="360"/>
      </w:pPr>
      <w:rPr>
        <w:rFonts w:hint="default"/>
        <w:b/>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2">
    <w:nsid w:val="67917797"/>
    <w:multiLevelType w:val="hybridMultilevel"/>
    <w:tmpl w:val="F9607B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8AF5601"/>
    <w:multiLevelType w:val="hybridMultilevel"/>
    <w:tmpl w:val="CDB2E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AFA5394"/>
    <w:multiLevelType w:val="multilevel"/>
    <w:tmpl w:val="2170488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3F97635"/>
    <w:multiLevelType w:val="multilevel"/>
    <w:tmpl w:val="28BAEA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5CE2289"/>
    <w:multiLevelType w:val="hybridMultilevel"/>
    <w:tmpl w:val="24541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6D3531F"/>
    <w:multiLevelType w:val="hybridMultilevel"/>
    <w:tmpl w:val="7F80BE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28">
    <w:nsid w:val="78A22462"/>
    <w:multiLevelType w:val="hybridMultilevel"/>
    <w:tmpl w:val="A88CB32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7CDE2645"/>
    <w:multiLevelType w:val="multilevel"/>
    <w:tmpl w:val="A20C34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8"/>
  </w:num>
  <w:num w:numId="3">
    <w:abstractNumId w:val="17"/>
  </w:num>
  <w:num w:numId="4">
    <w:abstractNumId w:val="8"/>
  </w:num>
  <w:num w:numId="5">
    <w:abstractNumId w:val="12"/>
  </w:num>
  <w:num w:numId="6">
    <w:abstractNumId w:val="4"/>
  </w:num>
  <w:num w:numId="7">
    <w:abstractNumId w:val="2"/>
  </w:num>
  <w:num w:numId="8">
    <w:abstractNumId w:val="16"/>
  </w:num>
  <w:num w:numId="9">
    <w:abstractNumId w:val="25"/>
  </w:num>
  <w:num w:numId="10">
    <w:abstractNumId w:val="13"/>
  </w:num>
  <w:num w:numId="11">
    <w:abstractNumId w:val="3"/>
  </w:num>
  <w:num w:numId="12">
    <w:abstractNumId w:val="24"/>
  </w:num>
  <w:num w:numId="13">
    <w:abstractNumId w:val="29"/>
  </w:num>
  <w:num w:numId="14">
    <w:abstractNumId w:val="22"/>
  </w:num>
  <w:num w:numId="15">
    <w:abstractNumId w:val="11"/>
  </w:num>
  <w:num w:numId="16">
    <w:abstractNumId w:val="26"/>
  </w:num>
  <w:num w:numId="17">
    <w:abstractNumId w:val="10"/>
  </w:num>
  <w:num w:numId="18">
    <w:abstractNumId w:val="5"/>
  </w:num>
  <w:num w:numId="19">
    <w:abstractNumId w:val="18"/>
  </w:num>
  <w:num w:numId="20">
    <w:abstractNumId w:val="2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0"/>
  </w:num>
  <w:num w:numId="25">
    <w:abstractNumId w:val="21"/>
  </w:num>
  <w:num w:numId="26">
    <w:abstractNumId w:val="7"/>
  </w:num>
  <w:num w:numId="27">
    <w:abstractNumId w:val="0"/>
  </w:num>
  <w:num w:numId="28">
    <w:abstractNumId w:val="27"/>
  </w:num>
  <w:num w:numId="29">
    <w:abstractNumId w:val="1"/>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C65"/>
    <w:rsid w:val="00023A8F"/>
    <w:rsid w:val="000301A8"/>
    <w:rsid w:val="000B38BB"/>
    <w:rsid w:val="000E335C"/>
    <w:rsid w:val="001153AC"/>
    <w:rsid w:val="001211EC"/>
    <w:rsid w:val="00144793"/>
    <w:rsid w:val="0016135B"/>
    <w:rsid w:val="001B2BD2"/>
    <w:rsid w:val="001F718A"/>
    <w:rsid w:val="00217E12"/>
    <w:rsid w:val="00232F43"/>
    <w:rsid w:val="00272A62"/>
    <w:rsid w:val="002A69FD"/>
    <w:rsid w:val="00342107"/>
    <w:rsid w:val="0037065D"/>
    <w:rsid w:val="00406CCA"/>
    <w:rsid w:val="0044012D"/>
    <w:rsid w:val="00445CD9"/>
    <w:rsid w:val="00495CB2"/>
    <w:rsid w:val="005D062E"/>
    <w:rsid w:val="005E40DA"/>
    <w:rsid w:val="00613C62"/>
    <w:rsid w:val="00627A28"/>
    <w:rsid w:val="00641610"/>
    <w:rsid w:val="00662FB6"/>
    <w:rsid w:val="006B645F"/>
    <w:rsid w:val="006B6D80"/>
    <w:rsid w:val="006F3DCC"/>
    <w:rsid w:val="0078144A"/>
    <w:rsid w:val="007C3EAE"/>
    <w:rsid w:val="00842F28"/>
    <w:rsid w:val="0085241E"/>
    <w:rsid w:val="008E6831"/>
    <w:rsid w:val="008E7944"/>
    <w:rsid w:val="00932746"/>
    <w:rsid w:val="00952000"/>
    <w:rsid w:val="00993A6C"/>
    <w:rsid w:val="009A5AC2"/>
    <w:rsid w:val="00A41127"/>
    <w:rsid w:val="00A420FC"/>
    <w:rsid w:val="00A5522C"/>
    <w:rsid w:val="00A82CE6"/>
    <w:rsid w:val="00AA4731"/>
    <w:rsid w:val="00B1043E"/>
    <w:rsid w:val="00B228F1"/>
    <w:rsid w:val="00B62A95"/>
    <w:rsid w:val="00BC2684"/>
    <w:rsid w:val="00BF73B9"/>
    <w:rsid w:val="00C24C1D"/>
    <w:rsid w:val="00C32E7F"/>
    <w:rsid w:val="00C57C65"/>
    <w:rsid w:val="00C7140E"/>
    <w:rsid w:val="00C97165"/>
    <w:rsid w:val="00CA5201"/>
    <w:rsid w:val="00CC2F4E"/>
    <w:rsid w:val="00D346F3"/>
    <w:rsid w:val="00D54060"/>
    <w:rsid w:val="00DB7F9D"/>
    <w:rsid w:val="00DF3EDD"/>
    <w:rsid w:val="00E07AE6"/>
    <w:rsid w:val="00E154B7"/>
    <w:rsid w:val="00F27283"/>
    <w:rsid w:val="00FB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C65"/>
    <w:rPr>
      <w:rFonts w:ascii="Times New Roman" w:eastAsia="Times New Roman" w:hAnsi="Times New Roman"/>
      <w:sz w:val="24"/>
      <w:szCs w:val="24"/>
    </w:rPr>
  </w:style>
  <w:style w:type="paragraph" w:styleId="Heading1">
    <w:name w:val="heading 1"/>
    <w:basedOn w:val="Normal"/>
    <w:link w:val="Heading1Char"/>
    <w:uiPriority w:val="9"/>
    <w:qFormat/>
    <w:rsid w:val="00C57C65"/>
    <w:pPr>
      <w:spacing w:before="2400" w:after="120"/>
      <w:jc w:val="center"/>
      <w:outlineLvl w:val="0"/>
    </w:pPr>
    <w:rPr>
      <w:b/>
      <w:lang w:val="id-ID"/>
    </w:rPr>
  </w:style>
  <w:style w:type="paragraph" w:styleId="Heading2">
    <w:name w:val="heading 2"/>
    <w:basedOn w:val="Normal"/>
    <w:next w:val="Normal"/>
    <w:link w:val="Heading2Char"/>
    <w:uiPriority w:val="9"/>
    <w:unhideWhenUsed/>
    <w:qFormat/>
    <w:rsid w:val="001153AC"/>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53AC"/>
    <w:rPr>
      <w:rFonts w:ascii="Cambria" w:eastAsia="Times New Roman" w:hAnsi="Cambria" w:cs="Times New Roman"/>
      <w:b/>
      <w:bCs/>
      <w:color w:val="4F81BD"/>
      <w:sz w:val="26"/>
      <w:szCs w:val="26"/>
    </w:rPr>
  </w:style>
  <w:style w:type="paragraph" w:styleId="Caption">
    <w:name w:val="caption"/>
    <w:basedOn w:val="Normal"/>
    <w:next w:val="Normal"/>
    <w:link w:val="CaptionChar"/>
    <w:qFormat/>
    <w:rsid w:val="001153AC"/>
    <w:pPr>
      <w:jc w:val="center"/>
    </w:pPr>
    <w:rPr>
      <w:rFonts w:ascii="Arial" w:eastAsia="Batang" w:hAnsi="Arial"/>
      <w:bCs/>
      <w:szCs w:val="20"/>
      <w:lang w:eastAsia="ko-KR"/>
    </w:rPr>
  </w:style>
  <w:style w:type="character" w:customStyle="1" w:styleId="CaptionChar">
    <w:name w:val="Caption Char"/>
    <w:link w:val="Caption"/>
    <w:rsid w:val="001153AC"/>
    <w:rPr>
      <w:rFonts w:ascii="Arial" w:eastAsia="Batang" w:hAnsi="Arial"/>
      <w:bCs/>
      <w:sz w:val="24"/>
      <w:lang w:eastAsia="ko-KR"/>
    </w:rPr>
  </w:style>
  <w:style w:type="paragraph" w:styleId="Title">
    <w:name w:val="Title"/>
    <w:aliases w:val="1 Abstrak Jurnal,1 Judul"/>
    <w:basedOn w:val="Normal"/>
    <w:link w:val="TitleChar"/>
    <w:qFormat/>
    <w:rsid w:val="001153AC"/>
    <w:pPr>
      <w:spacing w:after="120"/>
      <w:ind w:left="720" w:hanging="720"/>
      <w:jc w:val="center"/>
    </w:pPr>
    <w:rPr>
      <w:b/>
      <w:lang w:val="af-ZA"/>
    </w:rPr>
  </w:style>
  <w:style w:type="character" w:customStyle="1" w:styleId="TitleChar">
    <w:name w:val="Title Char"/>
    <w:aliases w:val="1 Abstrak Jurnal Char,1 Judul Char"/>
    <w:link w:val="Title"/>
    <w:rsid w:val="001153AC"/>
    <w:rPr>
      <w:rFonts w:ascii="Times New Roman" w:eastAsia="Times New Roman" w:hAnsi="Times New Roman" w:cs="Times New Roman"/>
      <w:b/>
      <w:sz w:val="24"/>
      <w:szCs w:val="24"/>
      <w:lang w:val="af-ZA"/>
    </w:rPr>
  </w:style>
  <w:style w:type="character" w:styleId="Strong">
    <w:name w:val="Strong"/>
    <w:uiPriority w:val="22"/>
    <w:qFormat/>
    <w:rsid w:val="001153AC"/>
    <w:rPr>
      <w:b/>
      <w:bCs/>
    </w:rPr>
  </w:style>
  <w:style w:type="character" w:styleId="Emphasis">
    <w:name w:val="Emphasis"/>
    <w:uiPriority w:val="20"/>
    <w:qFormat/>
    <w:rsid w:val="001153AC"/>
    <w:rPr>
      <w:i/>
      <w:iCs/>
    </w:rPr>
  </w:style>
  <w:style w:type="paragraph" w:styleId="NoSpacing">
    <w:name w:val="No Spacing"/>
    <w:link w:val="NoSpacingChar"/>
    <w:qFormat/>
    <w:rsid w:val="001153AC"/>
    <w:rPr>
      <w:sz w:val="22"/>
      <w:szCs w:val="22"/>
    </w:rPr>
  </w:style>
  <w:style w:type="paragraph" w:styleId="ListParagraph">
    <w:name w:val="List Paragraph"/>
    <w:aliases w:val="Body of text,Medium Grid 1 - Accent 21,Body of text+1,Body of text+2,Body of text+3,List Paragraph11,Colorful List - Accent 11,List Paragraph1"/>
    <w:basedOn w:val="Normal"/>
    <w:link w:val="ListParagraphChar"/>
    <w:uiPriority w:val="34"/>
    <w:qFormat/>
    <w:rsid w:val="001153AC"/>
    <w:pPr>
      <w:ind w:left="720"/>
      <w:contextualSpacing/>
    </w:pPr>
  </w:style>
  <w:style w:type="character" w:customStyle="1" w:styleId="ListParagraphChar">
    <w:name w:val="List Paragraph Char"/>
    <w:aliases w:val="Body of text Char,Medium Grid 1 - Accent 21 Char,Body of text+1 Char,Body of text+2 Char,Body of text+3 Char,List Paragraph11 Char,Colorful List - Accent 11 Char,List Paragraph1 Char"/>
    <w:link w:val="ListParagraph"/>
    <w:uiPriority w:val="34"/>
    <w:rsid w:val="001153AC"/>
    <w:rPr>
      <w:sz w:val="22"/>
      <w:szCs w:val="22"/>
    </w:rPr>
  </w:style>
  <w:style w:type="paragraph" w:customStyle="1" w:styleId="3Afiliasi">
    <w:name w:val="3 Afiliasi"/>
    <w:basedOn w:val="Normal"/>
    <w:qFormat/>
    <w:rsid w:val="001153AC"/>
    <w:pPr>
      <w:ind w:right="-2"/>
      <w:contextualSpacing/>
      <w:jc w:val="center"/>
    </w:pPr>
    <w:rPr>
      <w:rFonts w:eastAsia="SimSun" w:cs="Arial"/>
      <w:i/>
      <w:iCs/>
      <w:noProof/>
      <w:sz w:val="20"/>
      <w:szCs w:val="20"/>
    </w:rPr>
  </w:style>
  <w:style w:type="paragraph" w:customStyle="1" w:styleId="DaftarPustaka">
    <w:name w:val="Daftar Pustaka"/>
    <w:basedOn w:val="Title"/>
    <w:qFormat/>
    <w:rsid w:val="001153AC"/>
    <w:pPr>
      <w:spacing w:before="120"/>
      <w:ind w:left="284" w:hanging="284"/>
      <w:jc w:val="both"/>
    </w:pPr>
    <w:rPr>
      <w:b w:val="0"/>
      <w:noProof/>
      <w:sz w:val="20"/>
      <w:lang w:val="en-US"/>
    </w:rPr>
  </w:style>
  <w:style w:type="paragraph" w:customStyle="1" w:styleId="2PenulisJudulAbstrak">
    <w:name w:val="2 Penulis &amp; Judul Abstrak"/>
    <w:basedOn w:val="Caption"/>
    <w:qFormat/>
    <w:rsid w:val="001153AC"/>
    <w:pPr>
      <w:spacing w:before="240" w:after="120"/>
    </w:pPr>
    <w:rPr>
      <w:rFonts w:ascii="Times New Roman" w:hAnsi="Times New Roman"/>
      <w:b/>
      <w:sz w:val="22"/>
      <w:szCs w:val="22"/>
      <w:lang w:val="id-ID"/>
    </w:rPr>
  </w:style>
  <w:style w:type="paragraph" w:customStyle="1" w:styleId="4CorespondingAuthor">
    <w:name w:val="4 Coresponding Author"/>
    <w:basedOn w:val="Caption"/>
    <w:link w:val="4CorespondingAuthorChar"/>
    <w:qFormat/>
    <w:rsid w:val="00CC2F4E"/>
    <w:pPr>
      <w:spacing w:after="400"/>
    </w:pPr>
    <w:rPr>
      <w:rFonts w:ascii="Times New Roman" w:hAnsi="Times New Roman"/>
      <w:i/>
      <w:iCs/>
      <w:sz w:val="20"/>
    </w:rPr>
  </w:style>
  <w:style w:type="character" w:customStyle="1" w:styleId="4CorespondingAuthorChar">
    <w:name w:val="4 Coresponding Author Char"/>
    <w:link w:val="4CorespondingAuthor"/>
    <w:rsid w:val="00CC2F4E"/>
    <w:rPr>
      <w:rFonts w:ascii="Times New Roman" w:eastAsia="Batang" w:hAnsi="Times New Roman"/>
      <w:bCs/>
      <w:i/>
      <w:iCs/>
      <w:lang w:eastAsia="ko-KR"/>
    </w:rPr>
  </w:style>
  <w:style w:type="paragraph" w:customStyle="1" w:styleId="5Abstrakdankeywords">
    <w:name w:val="5 Abstrak dan keywords"/>
    <w:basedOn w:val="Normal"/>
    <w:link w:val="5AbstrakdankeywordsChar"/>
    <w:qFormat/>
    <w:rsid w:val="001153AC"/>
    <w:pPr>
      <w:spacing w:after="120"/>
      <w:jc w:val="both"/>
    </w:pPr>
    <w:rPr>
      <w:szCs w:val="20"/>
      <w:lang w:eastAsia="ko-KR"/>
    </w:rPr>
  </w:style>
  <w:style w:type="character" w:customStyle="1" w:styleId="5AbstrakdankeywordsChar">
    <w:name w:val="5 Abstrak dan keywords Char"/>
    <w:link w:val="5Abstrakdankeywords"/>
    <w:rsid w:val="001153AC"/>
    <w:rPr>
      <w:rFonts w:ascii="Times New Roman" w:hAnsi="Times New Roman"/>
      <w:sz w:val="22"/>
      <w:lang w:eastAsia="ko-KR"/>
    </w:rPr>
  </w:style>
  <w:style w:type="paragraph" w:customStyle="1" w:styleId="6Subtitle">
    <w:name w:val="6 Subtitle"/>
    <w:basedOn w:val="Normal"/>
    <w:link w:val="6SubtitleChar"/>
    <w:qFormat/>
    <w:rsid w:val="00993A6C"/>
    <w:pPr>
      <w:tabs>
        <w:tab w:val="center" w:pos="-2552"/>
        <w:tab w:val="center" w:pos="7371"/>
      </w:tabs>
      <w:spacing w:before="240" w:after="120"/>
      <w:jc w:val="both"/>
    </w:pPr>
    <w:rPr>
      <w:b/>
      <w:sz w:val="22"/>
      <w:szCs w:val="22"/>
    </w:rPr>
  </w:style>
  <w:style w:type="paragraph" w:customStyle="1" w:styleId="7Isi">
    <w:name w:val="7 Isi"/>
    <w:basedOn w:val="5Abstrakdankeywords"/>
    <w:link w:val="7IsiChar"/>
    <w:qFormat/>
    <w:rsid w:val="00993A6C"/>
    <w:pPr>
      <w:spacing w:after="100" w:line="276" w:lineRule="auto"/>
      <w:ind w:firstLine="426"/>
    </w:pPr>
    <w:rPr>
      <w:sz w:val="20"/>
      <w:lang w:val="id-ID"/>
    </w:rPr>
  </w:style>
  <w:style w:type="character" w:customStyle="1" w:styleId="7IsiChar">
    <w:name w:val="7 Isi Char"/>
    <w:basedOn w:val="5AbstrakdankeywordsChar"/>
    <w:link w:val="7Isi"/>
    <w:rsid w:val="00993A6C"/>
    <w:rPr>
      <w:rFonts w:ascii="Times New Roman" w:eastAsia="Times New Roman" w:hAnsi="Times New Roman"/>
      <w:sz w:val="22"/>
      <w:lang w:val="id-ID" w:eastAsia="ko-KR"/>
    </w:rPr>
  </w:style>
  <w:style w:type="paragraph" w:customStyle="1" w:styleId="8Bullet">
    <w:name w:val="8 Bullet"/>
    <w:basedOn w:val="Normal"/>
    <w:qFormat/>
    <w:rsid w:val="001153AC"/>
    <w:pPr>
      <w:spacing w:after="100"/>
      <w:jc w:val="both"/>
    </w:pPr>
    <w:rPr>
      <w:rFonts w:eastAsia="SimSun" w:cs="Arial"/>
      <w:spacing w:val="-1"/>
    </w:rPr>
  </w:style>
  <w:style w:type="paragraph" w:customStyle="1" w:styleId="8bulletlist">
    <w:name w:val="8 bullet list"/>
    <w:basedOn w:val="Normal"/>
    <w:qFormat/>
    <w:rsid w:val="001153AC"/>
    <w:pPr>
      <w:spacing w:after="120"/>
      <w:jc w:val="both"/>
    </w:pPr>
    <w:rPr>
      <w:rFonts w:eastAsia="SimSun"/>
      <w:spacing w:val="-1"/>
    </w:rPr>
  </w:style>
  <w:style w:type="paragraph" w:customStyle="1" w:styleId="9Tabel">
    <w:name w:val="9 Tabel"/>
    <w:basedOn w:val="BodyText"/>
    <w:qFormat/>
    <w:rsid w:val="00627A28"/>
    <w:pPr>
      <w:spacing w:after="0"/>
      <w:jc w:val="center"/>
    </w:pPr>
    <w:rPr>
      <w:b/>
      <w:bCs/>
      <w:sz w:val="20"/>
      <w:szCs w:val="20"/>
      <w:lang w:val="id-ID"/>
    </w:rPr>
  </w:style>
  <w:style w:type="paragraph" w:styleId="BodyText">
    <w:name w:val="Body Text"/>
    <w:basedOn w:val="Normal"/>
    <w:link w:val="BodyTextChar"/>
    <w:uiPriority w:val="99"/>
    <w:semiHidden/>
    <w:unhideWhenUsed/>
    <w:rsid w:val="001153AC"/>
    <w:pPr>
      <w:spacing w:after="120"/>
    </w:pPr>
  </w:style>
  <w:style w:type="character" w:customStyle="1" w:styleId="BodyTextChar">
    <w:name w:val="Body Text Char"/>
    <w:basedOn w:val="DefaultParagraphFont"/>
    <w:link w:val="BodyText"/>
    <w:uiPriority w:val="99"/>
    <w:semiHidden/>
    <w:rsid w:val="001153AC"/>
    <w:rPr>
      <w:sz w:val="22"/>
      <w:szCs w:val="22"/>
      <w:lang w:val="id-ID"/>
    </w:rPr>
  </w:style>
  <w:style w:type="paragraph" w:customStyle="1" w:styleId="10Gambarlebihdari1baris">
    <w:name w:val="10 Gambar lebih dari 1 baris"/>
    <w:basedOn w:val="BodyText"/>
    <w:qFormat/>
    <w:rsid w:val="00627A28"/>
    <w:pPr>
      <w:tabs>
        <w:tab w:val="left" w:pos="990"/>
      </w:tabs>
      <w:ind w:left="990" w:hanging="990"/>
      <w:jc w:val="both"/>
    </w:pPr>
    <w:rPr>
      <w:b/>
      <w:bCs/>
      <w:sz w:val="20"/>
      <w:szCs w:val="20"/>
      <w:lang w:val="id-ID"/>
    </w:rPr>
  </w:style>
  <w:style w:type="paragraph" w:customStyle="1" w:styleId="11Gambar1baris">
    <w:name w:val="11 Gambar 1 baris"/>
    <w:basedOn w:val="BodyText"/>
    <w:qFormat/>
    <w:rsid w:val="001F718A"/>
    <w:pPr>
      <w:jc w:val="center"/>
    </w:pPr>
    <w:rPr>
      <w:b/>
      <w:bCs/>
      <w:sz w:val="20"/>
    </w:rPr>
  </w:style>
  <w:style w:type="character" w:customStyle="1" w:styleId="Heading1Char">
    <w:name w:val="Heading 1 Char"/>
    <w:basedOn w:val="DefaultParagraphFont"/>
    <w:link w:val="Heading1"/>
    <w:uiPriority w:val="9"/>
    <w:rsid w:val="00C57C65"/>
    <w:rPr>
      <w:rFonts w:ascii="Times New Roman" w:eastAsia="Times New Roman" w:hAnsi="Times New Roman"/>
      <w:b/>
      <w:sz w:val="24"/>
      <w:szCs w:val="24"/>
      <w:lang w:val="id-ID"/>
    </w:rPr>
  </w:style>
  <w:style w:type="paragraph" w:styleId="BalloonText">
    <w:name w:val="Balloon Text"/>
    <w:basedOn w:val="Normal"/>
    <w:link w:val="BalloonTextChar"/>
    <w:uiPriority w:val="99"/>
    <w:semiHidden/>
    <w:unhideWhenUsed/>
    <w:rsid w:val="00C57C65"/>
    <w:rPr>
      <w:rFonts w:ascii="Tahoma" w:hAnsi="Tahoma" w:cs="Tahoma"/>
      <w:sz w:val="16"/>
      <w:szCs w:val="16"/>
    </w:rPr>
  </w:style>
  <w:style w:type="character" w:customStyle="1" w:styleId="BalloonTextChar">
    <w:name w:val="Balloon Text Char"/>
    <w:basedOn w:val="DefaultParagraphFont"/>
    <w:link w:val="BalloonText"/>
    <w:uiPriority w:val="99"/>
    <w:semiHidden/>
    <w:rsid w:val="00C57C65"/>
    <w:rPr>
      <w:rFonts w:ascii="Tahoma" w:eastAsia="Times New Roman" w:hAnsi="Tahoma" w:cs="Tahoma"/>
      <w:sz w:val="16"/>
      <w:szCs w:val="16"/>
    </w:rPr>
  </w:style>
  <w:style w:type="character" w:customStyle="1" w:styleId="hps">
    <w:name w:val="hps"/>
    <w:basedOn w:val="DefaultParagraphFont"/>
    <w:rsid w:val="00C57C65"/>
    <w:rPr>
      <w:rFonts w:cs="Times New Roman"/>
    </w:rPr>
  </w:style>
  <w:style w:type="character" w:customStyle="1" w:styleId="atn">
    <w:name w:val="atn"/>
    <w:basedOn w:val="DefaultParagraphFont"/>
    <w:rsid w:val="00C57C65"/>
    <w:rPr>
      <w:rFonts w:cs="Times New Roman"/>
    </w:rPr>
  </w:style>
  <w:style w:type="character" w:customStyle="1" w:styleId="action">
    <w:name w:val="action"/>
    <w:basedOn w:val="DefaultParagraphFont"/>
    <w:rsid w:val="00C57C65"/>
    <w:rPr>
      <w:rFonts w:cs="Times New Roman"/>
    </w:rPr>
  </w:style>
  <w:style w:type="character" w:styleId="Hyperlink">
    <w:name w:val="Hyperlink"/>
    <w:basedOn w:val="DefaultParagraphFont"/>
    <w:uiPriority w:val="99"/>
    <w:unhideWhenUsed/>
    <w:rsid w:val="00C57C65"/>
    <w:rPr>
      <w:rFonts w:cs="Times New Roman"/>
      <w:color w:val="0000FF"/>
      <w:u w:val="single"/>
    </w:rPr>
  </w:style>
  <w:style w:type="character" w:customStyle="1" w:styleId="online-date">
    <w:name w:val="online-date"/>
    <w:basedOn w:val="DefaultParagraphFont"/>
    <w:rsid w:val="00C57C65"/>
    <w:rPr>
      <w:rFonts w:cs="Times New Roman"/>
    </w:rPr>
  </w:style>
  <w:style w:type="paragraph" w:customStyle="1" w:styleId="a-plus-plus">
    <w:name w:val="a-plus-plus"/>
    <w:basedOn w:val="Normal"/>
    <w:rsid w:val="00C57C65"/>
    <w:pPr>
      <w:spacing w:before="100" w:beforeAutospacing="1" w:after="100" w:afterAutospacing="1"/>
    </w:pPr>
  </w:style>
  <w:style w:type="character" w:customStyle="1" w:styleId="a-plus-plus1">
    <w:name w:val="a-plus-plus1"/>
    <w:basedOn w:val="DefaultParagraphFont"/>
    <w:rsid w:val="00C57C65"/>
    <w:rPr>
      <w:rFonts w:cs="Times New Roman"/>
    </w:rPr>
  </w:style>
  <w:style w:type="paragraph" w:styleId="Header">
    <w:name w:val="header"/>
    <w:basedOn w:val="Normal"/>
    <w:link w:val="HeaderChar"/>
    <w:uiPriority w:val="99"/>
    <w:unhideWhenUsed/>
    <w:rsid w:val="00C57C65"/>
    <w:pPr>
      <w:tabs>
        <w:tab w:val="center" w:pos="4680"/>
        <w:tab w:val="right" w:pos="9360"/>
      </w:tabs>
    </w:pPr>
  </w:style>
  <w:style w:type="character" w:customStyle="1" w:styleId="HeaderChar">
    <w:name w:val="Header Char"/>
    <w:basedOn w:val="DefaultParagraphFont"/>
    <w:link w:val="Header"/>
    <w:uiPriority w:val="99"/>
    <w:rsid w:val="00C57C65"/>
    <w:rPr>
      <w:rFonts w:ascii="Times New Roman" w:eastAsia="Times New Roman" w:hAnsi="Times New Roman"/>
      <w:sz w:val="24"/>
      <w:szCs w:val="24"/>
    </w:rPr>
  </w:style>
  <w:style w:type="paragraph" w:styleId="Footer">
    <w:name w:val="footer"/>
    <w:basedOn w:val="Normal"/>
    <w:link w:val="FooterChar"/>
    <w:uiPriority w:val="99"/>
    <w:unhideWhenUsed/>
    <w:rsid w:val="00C57C65"/>
    <w:pPr>
      <w:tabs>
        <w:tab w:val="center" w:pos="4680"/>
        <w:tab w:val="right" w:pos="9360"/>
      </w:tabs>
    </w:pPr>
  </w:style>
  <w:style w:type="character" w:customStyle="1" w:styleId="FooterChar">
    <w:name w:val="Footer Char"/>
    <w:basedOn w:val="DefaultParagraphFont"/>
    <w:link w:val="Footer"/>
    <w:uiPriority w:val="99"/>
    <w:rsid w:val="00C57C65"/>
    <w:rPr>
      <w:rFonts w:ascii="Times New Roman" w:eastAsia="Times New Roman" w:hAnsi="Times New Roman"/>
      <w:sz w:val="24"/>
      <w:szCs w:val="24"/>
    </w:rPr>
  </w:style>
  <w:style w:type="paragraph" w:styleId="NormalWeb">
    <w:name w:val="Normal (Web)"/>
    <w:basedOn w:val="Normal"/>
    <w:uiPriority w:val="99"/>
    <w:unhideWhenUsed/>
    <w:rsid w:val="00C57C65"/>
    <w:pPr>
      <w:spacing w:before="100" w:beforeAutospacing="1" w:after="100" w:afterAutospacing="1"/>
    </w:pPr>
  </w:style>
  <w:style w:type="character" w:styleId="LineNumber">
    <w:name w:val="line number"/>
    <w:basedOn w:val="DefaultParagraphFont"/>
    <w:uiPriority w:val="99"/>
    <w:semiHidden/>
    <w:unhideWhenUsed/>
    <w:rsid w:val="00C57C65"/>
    <w:rPr>
      <w:rFonts w:cs="Times New Roman"/>
    </w:rPr>
  </w:style>
  <w:style w:type="paragraph" w:styleId="BodyText2">
    <w:name w:val="Body Text 2"/>
    <w:basedOn w:val="Normal"/>
    <w:link w:val="BodyText2Char"/>
    <w:uiPriority w:val="99"/>
    <w:rsid w:val="00C57C65"/>
    <w:pPr>
      <w:spacing w:after="120" w:line="480" w:lineRule="auto"/>
    </w:pPr>
    <w:rPr>
      <w:sz w:val="20"/>
      <w:szCs w:val="20"/>
    </w:rPr>
  </w:style>
  <w:style w:type="character" w:customStyle="1" w:styleId="BodyText2Char">
    <w:name w:val="Body Text 2 Char"/>
    <w:basedOn w:val="DefaultParagraphFont"/>
    <w:link w:val="BodyText2"/>
    <w:uiPriority w:val="99"/>
    <w:rsid w:val="00C57C65"/>
    <w:rPr>
      <w:rFonts w:ascii="Times New Roman" w:eastAsia="Times New Roman" w:hAnsi="Times New Roman"/>
    </w:rPr>
  </w:style>
  <w:style w:type="paragraph" w:customStyle="1" w:styleId="Default">
    <w:name w:val="Default"/>
    <w:rsid w:val="00C57C65"/>
    <w:pPr>
      <w:autoSpaceDE w:val="0"/>
      <w:autoSpaceDN w:val="0"/>
      <w:adjustRightInd w:val="0"/>
    </w:pPr>
    <w:rPr>
      <w:rFonts w:ascii="Times New Roman" w:eastAsia="Times New Roman" w:hAnsi="Times New Roman"/>
      <w:color w:val="000000"/>
      <w:sz w:val="24"/>
      <w:szCs w:val="24"/>
    </w:rPr>
  </w:style>
  <w:style w:type="paragraph" w:customStyle="1" w:styleId="PUSTAKA1">
    <w:name w:val="PUSTAKA1"/>
    <w:basedOn w:val="Default"/>
    <w:next w:val="Default"/>
    <w:uiPriority w:val="99"/>
    <w:rsid w:val="00C57C65"/>
    <w:rPr>
      <w:rFonts w:ascii="CEKNCE+TimesNewRoman" w:hAnsi="CEKNCE+TimesNewRoman"/>
      <w:color w:val="auto"/>
    </w:rPr>
  </w:style>
  <w:style w:type="character" w:customStyle="1" w:styleId="NoSpacingChar">
    <w:name w:val="No Spacing Char"/>
    <w:basedOn w:val="DefaultParagraphFont"/>
    <w:link w:val="NoSpacing"/>
    <w:locked/>
    <w:rsid w:val="00C57C65"/>
    <w:rPr>
      <w:sz w:val="22"/>
      <w:szCs w:val="22"/>
    </w:rPr>
  </w:style>
  <w:style w:type="table" w:styleId="TableGrid">
    <w:name w:val="Table Grid"/>
    <w:basedOn w:val="TableNormal"/>
    <w:uiPriority w:val="39"/>
    <w:rsid w:val="00C57C65"/>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C57C65"/>
    <w:rPr>
      <w:rFonts w:asciiTheme="minorHAnsi" w:eastAsia="Times New Roman" w:hAnsiTheme="minorHAns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C57C65"/>
    <w:rPr>
      <w:rFonts w:asciiTheme="minorHAnsi" w:eastAsia="Times New Roman" w:hAnsiTheme="minorHAnsi"/>
      <w:sz w:val="22"/>
      <w:szCs w:val="22"/>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character" w:customStyle="1" w:styleId="A6">
    <w:name w:val="A6"/>
    <w:uiPriority w:val="99"/>
    <w:rsid w:val="00C57C65"/>
    <w:rPr>
      <w:b/>
      <w:i/>
      <w:color w:val="000000"/>
      <w:sz w:val="12"/>
    </w:rPr>
  </w:style>
  <w:style w:type="character" w:styleId="PlaceholderText">
    <w:name w:val="Placeholder Text"/>
    <w:basedOn w:val="DefaultParagraphFont"/>
    <w:uiPriority w:val="99"/>
    <w:semiHidden/>
    <w:rsid w:val="00C57C65"/>
    <w:rPr>
      <w:rFonts w:cs="Times New Roman"/>
      <w:color w:val="808080"/>
    </w:rPr>
  </w:style>
  <w:style w:type="character" w:styleId="CommentReference">
    <w:name w:val="annotation reference"/>
    <w:basedOn w:val="DefaultParagraphFont"/>
    <w:uiPriority w:val="99"/>
    <w:semiHidden/>
    <w:unhideWhenUsed/>
    <w:rsid w:val="00C57C65"/>
    <w:rPr>
      <w:rFonts w:cs="Times New Roman"/>
      <w:sz w:val="16"/>
      <w:szCs w:val="16"/>
    </w:rPr>
  </w:style>
  <w:style w:type="paragraph" w:styleId="CommentText">
    <w:name w:val="annotation text"/>
    <w:basedOn w:val="Normal"/>
    <w:link w:val="CommentTextChar"/>
    <w:uiPriority w:val="99"/>
    <w:semiHidden/>
    <w:unhideWhenUsed/>
    <w:rsid w:val="00C57C65"/>
    <w:rPr>
      <w:sz w:val="20"/>
      <w:szCs w:val="20"/>
    </w:rPr>
  </w:style>
  <w:style w:type="character" w:customStyle="1" w:styleId="CommentTextChar">
    <w:name w:val="Comment Text Char"/>
    <w:basedOn w:val="DefaultParagraphFont"/>
    <w:link w:val="CommentText"/>
    <w:uiPriority w:val="99"/>
    <w:semiHidden/>
    <w:rsid w:val="00C57C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57C65"/>
    <w:rPr>
      <w:b/>
      <w:bCs/>
    </w:rPr>
  </w:style>
  <w:style w:type="character" w:customStyle="1" w:styleId="CommentSubjectChar">
    <w:name w:val="Comment Subject Char"/>
    <w:basedOn w:val="CommentTextChar"/>
    <w:link w:val="CommentSubject"/>
    <w:uiPriority w:val="99"/>
    <w:semiHidden/>
    <w:rsid w:val="00C57C65"/>
    <w:rPr>
      <w:rFonts w:ascii="Times New Roman" w:eastAsia="Times New Roman" w:hAnsi="Times New Roman"/>
      <w:b/>
      <w:bCs/>
    </w:rPr>
  </w:style>
  <w:style w:type="paragraph" w:styleId="HTMLPreformatted">
    <w:name w:val="HTML Preformatted"/>
    <w:basedOn w:val="Normal"/>
    <w:link w:val="HTMLPreformattedChar"/>
    <w:uiPriority w:val="99"/>
    <w:semiHidden/>
    <w:unhideWhenUsed/>
    <w:rsid w:val="00C5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C57C65"/>
    <w:rPr>
      <w:rFonts w:ascii="Courier New" w:eastAsia="Times New Roman" w:hAnsi="Courier New" w:cs="Courier New"/>
      <w:lang w:val="en-GB" w:eastAsia="en-GB"/>
    </w:rPr>
  </w:style>
  <w:style w:type="character" w:customStyle="1" w:styleId="shorttext">
    <w:name w:val="short_text"/>
    <w:basedOn w:val="DefaultParagraphFont"/>
    <w:rsid w:val="00C57C65"/>
  </w:style>
  <w:style w:type="table" w:styleId="LightShading-Accent1">
    <w:name w:val="Light Shading Accent 1"/>
    <w:basedOn w:val="TableNormal"/>
    <w:uiPriority w:val="60"/>
    <w:rsid w:val="00C57C65"/>
    <w:rPr>
      <w:rFonts w:asciiTheme="minorHAnsi" w:eastAsia="Times New Roman" w:hAnsiTheme="minorHAnsi" w:cstheme="minorHAns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57C65"/>
    <w:rPr>
      <w:rFonts w:asciiTheme="minorHAnsi" w:eastAsia="Times New Roman" w:hAnsiTheme="minorHAnsi" w:cstheme="minorHAns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C57C65"/>
  </w:style>
  <w:style w:type="character" w:customStyle="1" w:styleId="IsiChar">
    <w:name w:val="Isi Char"/>
    <w:basedOn w:val="DefaultParagraphFont"/>
    <w:link w:val="Isi"/>
    <w:locked/>
    <w:rsid w:val="00C97165"/>
  </w:style>
  <w:style w:type="paragraph" w:customStyle="1" w:styleId="Isi">
    <w:name w:val="Isi"/>
    <w:basedOn w:val="Normal"/>
    <w:link w:val="IsiChar"/>
    <w:qFormat/>
    <w:rsid w:val="00C97165"/>
    <w:pPr>
      <w:jc w:val="both"/>
    </w:pPr>
    <w:rPr>
      <w:rFonts w:ascii="Calibri" w:eastAsia="Calibri" w:hAnsi="Calibri"/>
      <w:sz w:val="20"/>
      <w:szCs w:val="20"/>
    </w:rPr>
  </w:style>
  <w:style w:type="character" w:customStyle="1" w:styleId="AfiliasiChar">
    <w:name w:val="Afiliasi Char"/>
    <w:basedOn w:val="DefaultParagraphFont"/>
    <w:link w:val="Afiliasi"/>
    <w:locked/>
    <w:rsid w:val="00C97165"/>
    <w:rPr>
      <w:szCs w:val="16"/>
    </w:rPr>
  </w:style>
  <w:style w:type="paragraph" w:customStyle="1" w:styleId="Afiliasi">
    <w:name w:val="Afiliasi"/>
    <w:basedOn w:val="Normal"/>
    <w:link w:val="AfiliasiChar"/>
    <w:qFormat/>
    <w:rsid w:val="00C97165"/>
    <w:pPr>
      <w:spacing w:line="276" w:lineRule="auto"/>
      <w:ind w:left="720"/>
      <w:jc w:val="right"/>
    </w:pPr>
    <w:rPr>
      <w:rFonts w:ascii="Calibri" w:eastAsia="Calibri" w:hAnsi="Calibri"/>
      <w:sz w:val="20"/>
      <w:szCs w:val="16"/>
    </w:rPr>
  </w:style>
  <w:style w:type="character" w:customStyle="1" w:styleId="IsiAbstrakChar">
    <w:name w:val="Isi Abstrak Char"/>
    <w:basedOn w:val="IsiChar"/>
    <w:link w:val="IsiAbstrak"/>
    <w:locked/>
    <w:rsid w:val="00C97165"/>
  </w:style>
  <w:style w:type="paragraph" w:customStyle="1" w:styleId="IsiAbstrak">
    <w:name w:val="Isi Abstrak"/>
    <w:basedOn w:val="Isi"/>
    <w:link w:val="IsiAbstrakChar"/>
    <w:qFormat/>
    <w:rsid w:val="00C97165"/>
    <w:pPr>
      <w:spacing w:after="120"/>
    </w:pPr>
  </w:style>
  <w:style w:type="character" w:customStyle="1" w:styleId="6SubtitleChar">
    <w:name w:val="6 Subtitle Char"/>
    <w:basedOn w:val="DefaultParagraphFont"/>
    <w:link w:val="6Subtitle"/>
    <w:locked/>
    <w:rsid w:val="00C97165"/>
    <w:rPr>
      <w:rFonts w:ascii="Times New Roman" w:eastAsia="Times New Roman" w:hAnsi="Times New Roman"/>
      <w:b/>
      <w:sz w:val="22"/>
      <w:szCs w:val="22"/>
    </w:rPr>
  </w:style>
  <w:style w:type="character" w:customStyle="1" w:styleId="text">
    <w:name w:val="text"/>
    <w:basedOn w:val="DefaultParagraphFont"/>
    <w:rsid w:val="00C97165"/>
  </w:style>
  <w:style w:type="paragraph" w:customStyle="1" w:styleId="bulletlist">
    <w:name w:val="bullet list"/>
    <w:basedOn w:val="BodyText"/>
    <w:rsid w:val="00613C62"/>
    <w:pPr>
      <w:numPr>
        <w:numId w:val="30"/>
      </w:numPr>
      <w:spacing w:after="0" w:line="360" w:lineRule="auto"/>
      <w:jc w:val="both"/>
    </w:pPr>
    <w:rPr>
      <w:rFonts w:eastAsia="SimSun"/>
      <w:spacing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C65"/>
    <w:rPr>
      <w:rFonts w:ascii="Times New Roman" w:eastAsia="Times New Roman" w:hAnsi="Times New Roman"/>
      <w:sz w:val="24"/>
      <w:szCs w:val="24"/>
    </w:rPr>
  </w:style>
  <w:style w:type="paragraph" w:styleId="Heading1">
    <w:name w:val="heading 1"/>
    <w:basedOn w:val="Normal"/>
    <w:link w:val="Heading1Char"/>
    <w:uiPriority w:val="9"/>
    <w:qFormat/>
    <w:rsid w:val="00C57C65"/>
    <w:pPr>
      <w:spacing w:before="2400" w:after="120"/>
      <w:jc w:val="center"/>
      <w:outlineLvl w:val="0"/>
    </w:pPr>
    <w:rPr>
      <w:b/>
      <w:lang w:val="id-ID"/>
    </w:rPr>
  </w:style>
  <w:style w:type="paragraph" w:styleId="Heading2">
    <w:name w:val="heading 2"/>
    <w:basedOn w:val="Normal"/>
    <w:next w:val="Normal"/>
    <w:link w:val="Heading2Char"/>
    <w:uiPriority w:val="9"/>
    <w:unhideWhenUsed/>
    <w:qFormat/>
    <w:rsid w:val="001153AC"/>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53AC"/>
    <w:rPr>
      <w:rFonts w:ascii="Cambria" w:eastAsia="Times New Roman" w:hAnsi="Cambria" w:cs="Times New Roman"/>
      <w:b/>
      <w:bCs/>
      <w:color w:val="4F81BD"/>
      <w:sz w:val="26"/>
      <w:szCs w:val="26"/>
    </w:rPr>
  </w:style>
  <w:style w:type="paragraph" w:styleId="Caption">
    <w:name w:val="caption"/>
    <w:basedOn w:val="Normal"/>
    <w:next w:val="Normal"/>
    <w:link w:val="CaptionChar"/>
    <w:qFormat/>
    <w:rsid w:val="001153AC"/>
    <w:pPr>
      <w:jc w:val="center"/>
    </w:pPr>
    <w:rPr>
      <w:rFonts w:ascii="Arial" w:eastAsia="Batang" w:hAnsi="Arial"/>
      <w:bCs/>
      <w:szCs w:val="20"/>
      <w:lang w:eastAsia="ko-KR"/>
    </w:rPr>
  </w:style>
  <w:style w:type="character" w:customStyle="1" w:styleId="CaptionChar">
    <w:name w:val="Caption Char"/>
    <w:link w:val="Caption"/>
    <w:rsid w:val="001153AC"/>
    <w:rPr>
      <w:rFonts w:ascii="Arial" w:eastAsia="Batang" w:hAnsi="Arial"/>
      <w:bCs/>
      <w:sz w:val="24"/>
      <w:lang w:eastAsia="ko-KR"/>
    </w:rPr>
  </w:style>
  <w:style w:type="paragraph" w:styleId="Title">
    <w:name w:val="Title"/>
    <w:aliases w:val="1 Abstrak Jurnal,1 Judul"/>
    <w:basedOn w:val="Normal"/>
    <w:link w:val="TitleChar"/>
    <w:qFormat/>
    <w:rsid w:val="001153AC"/>
    <w:pPr>
      <w:spacing w:after="120"/>
      <w:ind w:left="720" w:hanging="720"/>
      <w:jc w:val="center"/>
    </w:pPr>
    <w:rPr>
      <w:b/>
      <w:lang w:val="af-ZA"/>
    </w:rPr>
  </w:style>
  <w:style w:type="character" w:customStyle="1" w:styleId="TitleChar">
    <w:name w:val="Title Char"/>
    <w:aliases w:val="1 Abstrak Jurnal Char,1 Judul Char"/>
    <w:link w:val="Title"/>
    <w:rsid w:val="001153AC"/>
    <w:rPr>
      <w:rFonts w:ascii="Times New Roman" w:eastAsia="Times New Roman" w:hAnsi="Times New Roman" w:cs="Times New Roman"/>
      <w:b/>
      <w:sz w:val="24"/>
      <w:szCs w:val="24"/>
      <w:lang w:val="af-ZA"/>
    </w:rPr>
  </w:style>
  <w:style w:type="character" w:styleId="Strong">
    <w:name w:val="Strong"/>
    <w:uiPriority w:val="22"/>
    <w:qFormat/>
    <w:rsid w:val="001153AC"/>
    <w:rPr>
      <w:b/>
      <w:bCs/>
    </w:rPr>
  </w:style>
  <w:style w:type="character" w:styleId="Emphasis">
    <w:name w:val="Emphasis"/>
    <w:uiPriority w:val="20"/>
    <w:qFormat/>
    <w:rsid w:val="001153AC"/>
    <w:rPr>
      <w:i/>
      <w:iCs/>
    </w:rPr>
  </w:style>
  <w:style w:type="paragraph" w:styleId="NoSpacing">
    <w:name w:val="No Spacing"/>
    <w:link w:val="NoSpacingChar"/>
    <w:qFormat/>
    <w:rsid w:val="001153AC"/>
    <w:rPr>
      <w:sz w:val="22"/>
      <w:szCs w:val="22"/>
    </w:rPr>
  </w:style>
  <w:style w:type="paragraph" w:styleId="ListParagraph">
    <w:name w:val="List Paragraph"/>
    <w:aliases w:val="Body of text,Medium Grid 1 - Accent 21,Body of text+1,Body of text+2,Body of text+3,List Paragraph11,Colorful List - Accent 11,List Paragraph1"/>
    <w:basedOn w:val="Normal"/>
    <w:link w:val="ListParagraphChar"/>
    <w:uiPriority w:val="34"/>
    <w:qFormat/>
    <w:rsid w:val="001153AC"/>
    <w:pPr>
      <w:ind w:left="720"/>
      <w:contextualSpacing/>
    </w:pPr>
  </w:style>
  <w:style w:type="character" w:customStyle="1" w:styleId="ListParagraphChar">
    <w:name w:val="List Paragraph Char"/>
    <w:aliases w:val="Body of text Char,Medium Grid 1 - Accent 21 Char,Body of text+1 Char,Body of text+2 Char,Body of text+3 Char,List Paragraph11 Char,Colorful List - Accent 11 Char,List Paragraph1 Char"/>
    <w:link w:val="ListParagraph"/>
    <w:uiPriority w:val="34"/>
    <w:rsid w:val="001153AC"/>
    <w:rPr>
      <w:sz w:val="22"/>
      <w:szCs w:val="22"/>
    </w:rPr>
  </w:style>
  <w:style w:type="paragraph" w:customStyle="1" w:styleId="3Afiliasi">
    <w:name w:val="3 Afiliasi"/>
    <w:basedOn w:val="Normal"/>
    <w:qFormat/>
    <w:rsid w:val="001153AC"/>
    <w:pPr>
      <w:ind w:right="-2"/>
      <w:contextualSpacing/>
      <w:jc w:val="center"/>
    </w:pPr>
    <w:rPr>
      <w:rFonts w:eastAsia="SimSun" w:cs="Arial"/>
      <w:i/>
      <w:iCs/>
      <w:noProof/>
      <w:sz w:val="20"/>
      <w:szCs w:val="20"/>
    </w:rPr>
  </w:style>
  <w:style w:type="paragraph" w:customStyle="1" w:styleId="DaftarPustaka">
    <w:name w:val="Daftar Pustaka"/>
    <w:basedOn w:val="Title"/>
    <w:qFormat/>
    <w:rsid w:val="001153AC"/>
    <w:pPr>
      <w:spacing w:before="120"/>
      <w:ind w:left="284" w:hanging="284"/>
      <w:jc w:val="both"/>
    </w:pPr>
    <w:rPr>
      <w:b w:val="0"/>
      <w:noProof/>
      <w:sz w:val="20"/>
      <w:lang w:val="en-US"/>
    </w:rPr>
  </w:style>
  <w:style w:type="paragraph" w:customStyle="1" w:styleId="2PenulisJudulAbstrak">
    <w:name w:val="2 Penulis &amp; Judul Abstrak"/>
    <w:basedOn w:val="Caption"/>
    <w:qFormat/>
    <w:rsid w:val="001153AC"/>
    <w:pPr>
      <w:spacing w:before="240" w:after="120"/>
    </w:pPr>
    <w:rPr>
      <w:rFonts w:ascii="Times New Roman" w:hAnsi="Times New Roman"/>
      <w:b/>
      <w:sz w:val="22"/>
      <w:szCs w:val="22"/>
      <w:lang w:val="id-ID"/>
    </w:rPr>
  </w:style>
  <w:style w:type="paragraph" w:customStyle="1" w:styleId="4CorespondingAuthor">
    <w:name w:val="4 Coresponding Author"/>
    <w:basedOn w:val="Caption"/>
    <w:link w:val="4CorespondingAuthorChar"/>
    <w:qFormat/>
    <w:rsid w:val="00CC2F4E"/>
    <w:pPr>
      <w:spacing w:after="400"/>
    </w:pPr>
    <w:rPr>
      <w:rFonts w:ascii="Times New Roman" w:hAnsi="Times New Roman"/>
      <w:i/>
      <w:iCs/>
      <w:sz w:val="20"/>
    </w:rPr>
  </w:style>
  <w:style w:type="character" w:customStyle="1" w:styleId="4CorespondingAuthorChar">
    <w:name w:val="4 Coresponding Author Char"/>
    <w:link w:val="4CorespondingAuthor"/>
    <w:rsid w:val="00CC2F4E"/>
    <w:rPr>
      <w:rFonts w:ascii="Times New Roman" w:eastAsia="Batang" w:hAnsi="Times New Roman"/>
      <w:bCs/>
      <w:i/>
      <w:iCs/>
      <w:lang w:eastAsia="ko-KR"/>
    </w:rPr>
  </w:style>
  <w:style w:type="paragraph" w:customStyle="1" w:styleId="5Abstrakdankeywords">
    <w:name w:val="5 Abstrak dan keywords"/>
    <w:basedOn w:val="Normal"/>
    <w:link w:val="5AbstrakdankeywordsChar"/>
    <w:qFormat/>
    <w:rsid w:val="001153AC"/>
    <w:pPr>
      <w:spacing w:after="120"/>
      <w:jc w:val="both"/>
    </w:pPr>
    <w:rPr>
      <w:szCs w:val="20"/>
      <w:lang w:eastAsia="ko-KR"/>
    </w:rPr>
  </w:style>
  <w:style w:type="character" w:customStyle="1" w:styleId="5AbstrakdankeywordsChar">
    <w:name w:val="5 Abstrak dan keywords Char"/>
    <w:link w:val="5Abstrakdankeywords"/>
    <w:rsid w:val="001153AC"/>
    <w:rPr>
      <w:rFonts w:ascii="Times New Roman" w:hAnsi="Times New Roman"/>
      <w:sz w:val="22"/>
      <w:lang w:eastAsia="ko-KR"/>
    </w:rPr>
  </w:style>
  <w:style w:type="paragraph" w:customStyle="1" w:styleId="6Subtitle">
    <w:name w:val="6 Subtitle"/>
    <w:basedOn w:val="Normal"/>
    <w:link w:val="6SubtitleChar"/>
    <w:qFormat/>
    <w:rsid w:val="00993A6C"/>
    <w:pPr>
      <w:tabs>
        <w:tab w:val="center" w:pos="-2552"/>
        <w:tab w:val="center" w:pos="7371"/>
      </w:tabs>
      <w:spacing w:before="240" w:after="120"/>
      <w:jc w:val="both"/>
    </w:pPr>
    <w:rPr>
      <w:b/>
      <w:sz w:val="22"/>
      <w:szCs w:val="22"/>
    </w:rPr>
  </w:style>
  <w:style w:type="paragraph" w:customStyle="1" w:styleId="7Isi">
    <w:name w:val="7 Isi"/>
    <w:basedOn w:val="5Abstrakdankeywords"/>
    <w:link w:val="7IsiChar"/>
    <w:qFormat/>
    <w:rsid w:val="00993A6C"/>
    <w:pPr>
      <w:spacing w:after="100" w:line="276" w:lineRule="auto"/>
      <w:ind w:firstLine="426"/>
    </w:pPr>
    <w:rPr>
      <w:sz w:val="20"/>
      <w:lang w:val="id-ID"/>
    </w:rPr>
  </w:style>
  <w:style w:type="character" w:customStyle="1" w:styleId="7IsiChar">
    <w:name w:val="7 Isi Char"/>
    <w:basedOn w:val="5AbstrakdankeywordsChar"/>
    <w:link w:val="7Isi"/>
    <w:rsid w:val="00993A6C"/>
    <w:rPr>
      <w:rFonts w:ascii="Times New Roman" w:eastAsia="Times New Roman" w:hAnsi="Times New Roman"/>
      <w:sz w:val="22"/>
      <w:lang w:val="id-ID" w:eastAsia="ko-KR"/>
    </w:rPr>
  </w:style>
  <w:style w:type="paragraph" w:customStyle="1" w:styleId="8Bullet">
    <w:name w:val="8 Bullet"/>
    <w:basedOn w:val="Normal"/>
    <w:qFormat/>
    <w:rsid w:val="001153AC"/>
    <w:pPr>
      <w:spacing w:after="100"/>
      <w:jc w:val="both"/>
    </w:pPr>
    <w:rPr>
      <w:rFonts w:eastAsia="SimSun" w:cs="Arial"/>
      <w:spacing w:val="-1"/>
    </w:rPr>
  </w:style>
  <w:style w:type="paragraph" w:customStyle="1" w:styleId="8bulletlist">
    <w:name w:val="8 bullet list"/>
    <w:basedOn w:val="Normal"/>
    <w:qFormat/>
    <w:rsid w:val="001153AC"/>
    <w:pPr>
      <w:spacing w:after="120"/>
      <w:jc w:val="both"/>
    </w:pPr>
    <w:rPr>
      <w:rFonts w:eastAsia="SimSun"/>
      <w:spacing w:val="-1"/>
    </w:rPr>
  </w:style>
  <w:style w:type="paragraph" w:customStyle="1" w:styleId="9Tabel">
    <w:name w:val="9 Tabel"/>
    <w:basedOn w:val="BodyText"/>
    <w:qFormat/>
    <w:rsid w:val="00627A28"/>
    <w:pPr>
      <w:spacing w:after="0"/>
      <w:jc w:val="center"/>
    </w:pPr>
    <w:rPr>
      <w:b/>
      <w:bCs/>
      <w:sz w:val="20"/>
      <w:szCs w:val="20"/>
      <w:lang w:val="id-ID"/>
    </w:rPr>
  </w:style>
  <w:style w:type="paragraph" w:styleId="BodyText">
    <w:name w:val="Body Text"/>
    <w:basedOn w:val="Normal"/>
    <w:link w:val="BodyTextChar"/>
    <w:uiPriority w:val="99"/>
    <w:semiHidden/>
    <w:unhideWhenUsed/>
    <w:rsid w:val="001153AC"/>
    <w:pPr>
      <w:spacing w:after="120"/>
    </w:pPr>
  </w:style>
  <w:style w:type="character" w:customStyle="1" w:styleId="BodyTextChar">
    <w:name w:val="Body Text Char"/>
    <w:basedOn w:val="DefaultParagraphFont"/>
    <w:link w:val="BodyText"/>
    <w:uiPriority w:val="99"/>
    <w:semiHidden/>
    <w:rsid w:val="001153AC"/>
    <w:rPr>
      <w:sz w:val="22"/>
      <w:szCs w:val="22"/>
      <w:lang w:val="id-ID"/>
    </w:rPr>
  </w:style>
  <w:style w:type="paragraph" w:customStyle="1" w:styleId="10Gambarlebihdari1baris">
    <w:name w:val="10 Gambar lebih dari 1 baris"/>
    <w:basedOn w:val="BodyText"/>
    <w:qFormat/>
    <w:rsid w:val="00627A28"/>
    <w:pPr>
      <w:tabs>
        <w:tab w:val="left" w:pos="990"/>
      </w:tabs>
      <w:ind w:left="990" w:hanging="990"/>
      <w:jc w:val="both"/>
    </w:pPr>
    <w:rPr>
      <w:b/>
      <w:bCs/>
      <w:sz w:val="20"/>
      <w:szCs w:val="20"/>
      <w:lang w:val="id-ID"/>
    </w:rPr>
  </w:style>
  <w:style w:type="paragraph" w:customStyle="1" w:styleId="11Gambar1baris">
    <w:name w:val="11 Gambar 1 baris"/>
    <w:basedOn w:val="BodyText"/>
    <w:qFormat/>
    <w:rsid w:val="001F718A"/>
    <w:pPr>
      <w:jc w:val="center"/>
    </w:pPr>
    <w:rPr>
      <w:b/>
      <w:bCs/>
      <w:sz w:val="20"/>
    </w:rPr>
  </w:style>
  <w:style w:type="character" w:customStyle="1" w:styleId="Heading1Char">
    <w:name w:val="Heading 1 Char"/>
    <w:basedOn w:val="DefaultParagraphFont"/>
    <w:link w:val="Heading1"/>
    <w:uiPriority w:val="9"/>
    <w:rsid w:val="00C57C65"/>
    <w:rPr>
      <w:rFonts w:ascii="Times New Roman" w:eastAsia="Times New Roman" w:hAnsi="Times New Roman"/>
      <w:b/>
      <w:sz w:val="24"/>
      <w:szCs w:val="24"/>
      <w:lang w:val="id-ID"/>
    </w:rPr>
  </w:style>
  <w:style w:type="paragraph" w:styleId="BalloonText">
    <w:name w:val="Balloon Text"/>
    <w:basedOn w:val="Normal"/>
    <w:link w:val="BalloonTextChar"/>
    <w:uiPriority w:val="99"/>
    <w:semiHidden/>
    <w:unhideWhenUsed/>
    <w:rsid w:val="00C57C65"/>
    <w:rPr>
      <w:rFonts w:ascii="Tahoma" w:hAnsi="Tahoma" w:cs="Tahoma"/>
      <w:sz w:val="16"/>
      <w:szCs w:val="16"/>
    </w:rPr>
  </w:style>
  <w:style w:type="character" w:customStyle="1" w:styleId="BalloonTextChar">
    <w:name w:val="Balloon Text Char"/>
    <w:basedOn w:val="DefaultParagraphFont"/>
    <w:link w:val="BalloonText"/>
    <w:uiPriority w:val="99"/>
    <w:semiHidden/>
    <w:rsid w:val="00C57C65"/>
    <w:rPr>
      <w:rFonts w:ascii="Tahoma" w:eastAsia="Times New Roman" w:hAnsi="Tahoma" w:cs="Tahoma"/>
      <w:sz w:val="16"/>
      <w:szCs w:val="16"/>
    </w:rPr>
  </w:style>
  <w:style w:type="character" w:customStyle="1" w:styleId="hps">
    <w:name w:val="hps"/>
    <w:basedOn w:val="DefaultParagraphFont"/>
    <w:rsid w:val="00C57C65"/>
    <w:rPr>
      <w:rFonts w:cs="Times New Roman"/>
    </w:rPr>
  </w:style>
  <w:style w:type="character" w:customStyle="1" w:styleId="atn">
    <w:name w:val="atn"/>
    <w:basedOn w:val="DefaultParagraphFont"/>
    <w:rsid w:val="00C57C65"/>
    <w:rPr>
      <w:rFonts w:cs="Times New Roman"/>
    </w:rPr>
  </w:style>
  <w:style w:type="character" w:customStyle="1" w:styleId="action">
    <w:name w:val="action"/>
    <w:basedOn w:val="DefaultParagraphFont"/>
    <w:rsid w:val="00C57C65"/>
    <w:rPr>
      <w:rFonts w:cs="Times New Roman"/>
    </w:rPr>
  </w:style>
  <w:style w:type="character" w:styleId="Hyperlink">
    <w:name w:val="Hyperlink"/>
    <w:basedOn w:val="DefaultParagraphFont"/>
    <w:uiPriority w:val="99"/>
    <w:unhideWhenUsed/>
    <w:rsid w:val="00C57C65"/>
    <w:rPr>
      <w:rFonts w:cs="Times New Roman"/>
      <w:color w:val="0000FF"/>
      <w:u w:val="single"/>
    </w:rPr>
  </w:style>
  <w:style w:type="character" w:customStyle="1" w:styleId="online-date">
    <w:name w:val="online-date"/>
    <w:basedOn w:val="DefaultParagraphFont"/>
    <w:rsid w:val="00C57C65"/>
    <w:rPr>
      <w:rFonts w:cs="Times New Roman"/>
    </w:rPr>
  </w:style>
  <w:style w:type="paragraph" w:customStyle="1" w:styleId="a-plus-plus">
    <w:name w:val="a-plus-plus"/>
    <w:basedOn w:val="Normal"/>
    <w:rsid w:val="00C57C65"/>
    <w:pPr>
      <w:spacing w:before="100" w:beforeAutospacing="1" w:after="100" w:afterAutospacing="1"/>
    </w:pPr>
  </w:style>
  <w:style w:type="character" w:customStyle="1" w:styleId="a-plus-plus1">
    <w:name w:val="a-plus-plus1"/>
    <w:basedOn w:val="DefaultParagraphFont"/>
    <w:rsid w:val="00C57C65"/>
    <w:rPr>
      <w:rFonts w:cs="Times New Roman"/>
    </w:rPr>
  </w:style>
  <w:style w:type="paragraph" w:styleId="Header">
    <w:name w:val="header"/>
    <w:basedOn w:val="Normal"/>
    <w:link w:val="HeaderChar"/>
    <w:uiPriority w:val="99"/>
    <w:unhideWhenUsed/>
    <w:rsid w:val="00C57C65"/>
    <w:pPr>
      <w:tabs>
        <w:tab w:val="center" w:pos="4680"/>
        <w:tab w:val="right" w:pos="9360"/>
      </w:tabs>
    </w:pPr>
  </w:style>
  <w:style w:type="character" w:customStyle="1" w:styleId="HeaderChar">
    <w:name w:val="Header Char"/>
    <w:basedOn w:val="DefaultParagraphFont"/>
    <w:link w:val="Header"/>
    <w:uiPriority w:val="99"/>
    <w:rsid w:val="00C57C65"/>
    <w:rPr>
      <w:rFonts w:ascii="Times New Roman" w:eastAsia="Times New Roman" w:hAnsi="Times New Roman"/>
      <w:sz w:val="24"/>
      <w:szCs w:val="24"/>
    </w:rPr>
  </w:style>
  <w:style w:type="paragraph" w:styleId="Footer">
    <w:name w:val="footer"/>
    <w:basedOn w:val="Normal"/>
    <w:link w:val="FooterChar"/>
    <w:uiPriority w:val="99"/>
    <w:unhideWhenUsed/>
    <w:rsid w:val="00C57C65"/>
    <w:pPr>
      <w:tabs>
        <w:tab w:val="center" w:pos="4680"/>
        <w:tab w:val="right" w:pos="9360"/>
      </w:tabs>
    </w:pPr>
  </w:style>
  <w:style w:type="character" w:customStyle="1" w:styleId="FooterChar">
    <w:name w:val="Footer Char"/>
    <w:basedOn w:val="DefaultParagraphFont"/>
    <w:link w:val="Footer"/>
    <w:uiPriority w:val="99"/>
    <w:rsid w:val="00C57C65"/>
    <w:rPr>
      <w:rFonts w:ascii="Times New Roman" w:eastAsia="Times New Roman" w:hAnsi="Times New Roman"/>
      <w:sz w:val="24"/>
      <w:szCs w:val="24"/>
    </w:rPr>
  </w:style>
  <w:style w:type="paragraph" w:styleId="NormalWeb">
    <w:name w:val="Normal (Web)"/>
    <w:basedOn w:val="Normal"/>
    <w:uiPriority w:val="99"/>
    <w:unhideWhenUsed/>
    <w:rsid w:val="00C57C65"/>
    <w:pPr>
      <w:spacing w:before="100" w:beforeAutospacing="1" w:after="100" w:afterAutospacing="1"/>
    </w:pPr>
  </w:style>
  <w:style w:type="character" w:styleId="LineNumber">
    <w:name w:val="line number"/>
    <w:basedOn w:val="DefaultParagraphFont"/>
    <w:uiPriority w:val="99"/>
    <w:semiHidden/>
    <w:unhideWhenUsed/>
    <w:rsid w:val="00C57C65"/>
    <w:rPr>
      <w:rFonts w:cs="Times New Roman"/>
    </w:rPr>
  </w:style>
  <w:style w:type="paragraph" w:styleId="BodyText2">
    <w:name w:val="Body Text 2"/>
    <w:basedOn w:val="Normal"/>
    <w:link w:val="BodyText2Char"/>
    <w:uiPriority w:val="99"/>
    <w:rsid w:val="00C57C65"/>
    <w:pPr>
      <w:spacing w:after="120" w:line="480" w:lineRule="auto"/>
    </w:pPr>
    <w:rPr>
      <w:sz w:val="20"/>
      <w:szCs w:val="20"/>
    </w:rPr>
  </w:style>
  <w:style w:type="character" w:customStyle="1" w:styleId="BodyText2Char">
    <w:name w:val="Body Text 2 Char"/>
    <w:basedOn w:val="DefaultParagraphFont"/>
    <w:link w:val="BodyText2"/>
    <w:uiPriority w:val="99"/>
    <w:rsid w:val="00C57C65"/>
    <w:rPr>
      <w:rFonts w:ascii="Times New Roman" w:eastAsia="Times New Roman" w:hAnsi="Times New Roman"/>
    </w:rPr>
  </w:style>
  <w:style w:type="paragraph" w:customStyle="1" w:styleId="Default">
    <w:name w:val="Default"/>
    <w:rsid w:val="00C57C65"/>
    <w:pPr>
      <w:autoSpaceDE w:val="0"/>
      <w:autoSpaceDN w:val="0"/>
      <w:adjustRightInd w:val="0"/>
    </w:pPr>
    <w:rPr>
      <w:rFonts w:ascii="Times New Roman" w:eastAsia="Times New Roman" w:hAnsi="Times New Roman"/>
      <w:color w:val="000000"/>
      <w:sz w:val="24"/>
      <w:szCs w:val="24"/>
    </w:rPr>
  </w:style>
  <w:style w:type="paragraph" w:customStyle="1" w:styleId="PUSTAKA1">
    <w:name w:val="PUSTAKA1"/>
    <w:basedOn w:val="Default"/>
    <w:next w:val="Default"/>
    <w:uiPriority w:val="99"/>
    <w:rsid w:val="00C57C65"/>
    <w:rPr>
      <w:rFonts w:ascii="CEKNCE+TimesNewRoman" w:hAnsi="CEKNCE+TimesNewRoman"/>
      <w:color w:val="auto"/>
    </w:rPr>
  </w:style>
  <w:style w:type="character" w:customStyle="1" w:styleId="NoSpacingChar">
    <w:name w:val="No Spacing Char"/>
    <w:basedOn w:val="DefaultParagraphFont"/>
    <w:link w:val="NoSpacing"/>
    <w:locked/>
    <w:rsid w:val="00C57C65"/>
    <w:rPr>
      <w:sz w:val="22"/>
      <w:szCs w:val="22"/>
    </w:rPr>
  </w:style>
  <w:style w:type="table" w:styleId="TableGrid">
    <w:name w:val="Table Grid"/>
    <w:basedOn w:val="TableNormal"/>
    <w:uiPriority w:val="39"/>
    <w:rsid w:val="00C57C65"/>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C57C65"/>
    <w:rPr>
      <w:rFonts w:asciiTheme="minorHAnsi" w:eastAsia="Times New Roman" w:hAnsiTheme="minorHAns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C57C65"/>
    <w:rPr>
      <w:rFonts w:asciiTheme="minorHAnsi" w:eastAsia="Times New Roman" w:hAnsiTheme="minorHAnsi"/>
      <w:sz w:val="22"/>
      <w:szCs w:val="22"/>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character" w:customStyle="1" w:styleId="A6">
    <w:name w:val="A6"/>
    <w:uiPriority w:val="99"/>
    <w:rsid w:val="00C57C65"/>
    <w:rPr>
      <w:b/>
      <w:i/>
      <w:color w:val="000000"/>
      <w:sz w:val="12"/>
    </w:rPr>
  </w:style>
  <w:style w:type="character" w:styleId="PlaceholderText">
    <w:name w:val="Placeholder Text"/>
    <w:basedOn w:val="DefaultParagraphFont"/>
    <w:uiPriority w:val="99"/>
    <w:semiHidden/>
    <w:rsid w:val="00C57C65"/>
    <w:rPr>
      <w:rFonts w:cs="Times New Roman"/>
      <w:color w:val="808080"/>
    </w:rPr>
  </w:style>
  <w:style w:type="character" w:styleId="CommentReference">
    <w:name w:val="annotation reference"/>
    <w:basedOn w:val="DefaultParagraphFont"/>
    <w:uiPriority w:val="99"/>
    <w:semiHidden/>
    <w:unhideWhenUsed/>
    <w:rsid w:val="00C57C65"/>
    <w:rPr>
      <w:rFonts w:cs="Times New Roman"/>
      <w:sz w:val="16"/>
      <w:szCs w:val="16"/>
    </w:rPr>
  </w:style>
  <w:style w:type="paragraph" w:styleId="CommentText">
    <w:name w:val="annotation text"/>
    <w:basedOn w:val="Normal"/>
    <w:link w:val="CommentTextChar"/>
    <w:uiPriority w:val="99"/>
    <w:semiHidden/>
    <w:unhideWhenUsed/>
    <w:rsid w:val="00C57C65"/>
    <w:rPr>
      <w:sz w:val="20"/>
      <w:szCs w:val="20"/>
    </w:rPr>
  </w:style>
  <w:style w:type="character" w:customStyle="1" w:styleId="CommentTextChar">
    <w:name w:val="Comment Text Char"/>
    <w:basedOn w:val="DefaultParagraphFont"/>
    <w:link w:val="CommentText"/>
    <w:uiPriority w:val="99"/>
    <w:semiHidden/>
    <w:rsid w:val="00C57C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57C65"/>
    <w:rPr>
      <w:b/>
      <w:bCs/>
    </w:rPr>
  </w:style>
  <w:style w:type="character" w:customStyle="1" w:styleId="CommentSubjectChar">
    <w:name w:val="Comment Subject Char"/>
    <w:basedOn w:val="CommentTextChar"/>
    <w:link w:val="CommentSubject"/>
    <w:uiPriority w:val="99"/>
    <w:semiHidden/>
    <w:rsid w:val="00C57C65"/>
    <w:rPr>
      <w:rFonts w:ascii="Times New Roman" w:eastAsia="Times New Roman" w:hAnsi="Times New Roman"/>
      <w:b/>
      <w:bCs/>
    </w:rPr>
  </w:style>
  <w:style w:type="paragraph" w:styleId="HTMLPreformatted">
    <w:name w:val="HTML Preformatted"/>
    <w:basedOn w:val="Normal"/>
    <w:link w:val="HTMLPreformattedChar"/>
    <w:uiPriority w:val="99"/>
    <w:semiHidden/>
    <w:unhideWhenUsed/>
    <w:rsid w:val="00C5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C57C65"/>
    <w:rPr>
      <w:rFonts w:ascii="Courier New" w:eastAsia="Times New Roman" w:hAnsi="Courier New" w:cs="Courier New"/>
      <w:lang w:val="en-GB" w:eastAsia="en-GB"/>
    </w:rPr>
  </w:style>
  <w:style w:type="character" w:customStyle="1" w:styleId="shorttext">
    <w:name w:val="short_text"/>
    <w:basedOn w:val="DefaultParagraphFont"/>
    <w:rsid w:val="00C57C65"/>
  </w:style>
  <w:style w:type="table" w:styleId="LightShading-Accent1">
    <w:name w:val="Light Shading Accent 1"/>
    <w:basedOn w:val="TableNormal"/>
    <w:uiPriority w:val="60"/>
    <w:rsid w:val="00C57C65"/>
    <w:rPr>
      <w:rFonts w:asciiTheme="minorHAnsi" w:eastAsia="Times New Roman" w:hAnsiTheme="minorHAnsi" w:cstheme="minorHAns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57C65"/>
    <w:rPr>
      <w:rFonts w:asciiTheme="minorHAnsi" w:eastAsia="Times New Roman" w:hAnsiTheme="minorHAnsi" w:cstheme="minorHAns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C57C65"/>
  </w:style>
  <w:style w:type="character" w:customStyle="1" w:styleId="IsiChar">
    <w:name w:val="Isi Char"/>
    <w:basedOn w:val="DefaultParagraphFont"/>
    <w:link w:val="Isi"/>
    <w:locked/>
    <w:rsid w:val="00C97165"/>
  </w:style>
  <w:style w:type="paragraph" w:customStyle="1" w:styleId="Isi">
    <w:name w:val="Isi"/>
    <w:basedOn w:val="Normal"/>
    <w:link w:val="IsiChar"/>
    <w:qFormat/>
    <w:rsid w:val="00C97165"/>
    <w:pPr>
      <w:jc w:val="both"/>
    </w:pPr>
    <w:rPr>
      <w:rFonts w:ascii="Calibri" w:eastAsia="Calibri" w:hAnsi="Calibri"/>
      <w:sz w:val="20"/>
      <w:szCs w:val="20"/>
    </w:rPr>
  </w:style>
  <w:style w:type="character" w:customStyle="1" w:styleId="AfiliasiChar">
    <w:name w:val="Afiliasi Char"/>
    <w:basedOn w:val="DefaultParagraphFont"/>
    <w:link w:val="Afiliasi"/>
    <w:locked/>
    <w:rsid w:val="00C97165"/>
    <w:rPr>
      <w:szCs w:val="16"/>
    </w:rPr>
  </w:style>
  <w:style w:type="paragraph" w:customStyle="1" w:styleId="Afiliasi">
    <w:name w:val="Afiliasi"/>
    <w:basedOn w:val="Normal"/>
    <w:link w:val="AfiliasiChar"/>
    <w:qFormat/>
    <w:rsid w:val="00C97165"/>
    <w:pPr>
      <w:spacing w:line="276" w:lineRule="auto"/>
      <w:ind w:left="720"/>
      <w:jc w:val="right"/>
    </w:pPr>
    <w:rPr>
      <w:rFonts w:ascii="Calibri" w:eastAsia="Calibri" w:hAnsi="Calibri"/>
      <w:sz w:val="20"/>
      <w:szCs w:val="16"/>
    </w:rPr>
  </w:style>
  <w:style w:type="character" w:customStyle="1" w:styleId="IsiAbstrakChar">
    <w:name w:val="Isi Abstrak Char"/>
    <w:basedOn w:val="IsiChar"/>
    <w:link w:val="IsiAbstrak"/>
    <w:locked/>
    <w:rsid w:val="00C97165"/>
  </w:style>
  <w:style w:type="paragraph" w:customStyle="1" w:styleId="IsiAbstrak">
    <w:name w:val="Isi Abstrak"/>
    <w:basedOn w:val="Isi"/>
    <w:link w:val="IsiAbstrakChar"/>
    <w:qFormat/>
    <w:rsid w:val="00C97165"/>
    <w:pPr>
      <w:spacing w:after="120"/>
    </w:pPr>
  </w:style>
  <w:style w:type="character" w:customStyle="1" w:styleId="6SubtitleChar">
    <w:name w:val="6 Subtitle Char"/>
    <w:basedOn w:val="DefaultParagraphFont"/>
    <w:link w:val="6Subtitle"/>
    <w:locked/>
    <w:rsid w:val="00C97165"/>
    <w:rPr>
      <w:rFonts w:ascii="Times New Roman" w:eastAsia="Times New Roman" w:hAnsi="Times New Roman"/>
      <w:b/>
      <w:sz w:val="22"/>
      <w:szCs w:val="22"/>
    </w:rPr>
  </w:style>
  <w:style w:type="character" w:customStyle="1" w:styleId="text">
    <w:name w:val="text"/>
    <w:basedOn w:val="DefaultParagraphFont"/>
    <w:rsid w:val="00C97165"/>
  </w:style>
  <w:style w:type="paragraph" w:customStyle="1" w:styleId="bulletlist">
    <w:name w:val="bullet list"/>
    <w:basedOn w:val="BodyText"/>
    <w:rsid w:val="00613C62"/>
    <w:pPr>
      <w:numPr>
        <w:numId w:val="30"/>
      </w:numPr>
      <w:spacing w:after="0" w:line="360" w:lineRule="auto"/>
      <w:jc w:val="both"/>
    </w:pPr>
    <w:rPr>
      <w:rFonts w:eastAsia="SimSu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smansain@y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Anw10</b:Tag>
    <b:SourceType>DocumentFromInternetSite</b:SourceType>
    <b:Guid>{1E07B069-74D5-4636-AFE7-A4D4DE6F8012}</b:Guid>
    <b:Author>
      <b:Author>
        <b:NameList>
          <b:Person>
            <b:Last>Anwar</b:Last>
            <b:First>N</b:First>
          </b:Person>
          <b:Person>
            <b:Last>Arief</b:Last>
            <b:First>W</b:First>
          </b:Person>
          <b:Person>
            <b:Last>Sugeng</b:Last>
            <b:First>W</b:First>
          </b:Person>
        </b:NameList>
      </b:Author>
    </b:Author>
    <b:Title>Optimasi produksi enzim selulase untuk hidrolisis jerami padi</b:Title>
    <b:Year>2010</b:Year>
    <b:URL>www.digilib.its.ac.id/public/ITSResearch-11652-195209161980031002-Paper4.pdf.</b:URL>
    <b:RefOrder>1</b:RefOrder>
  </b:Source>
  <b:Source>
    <b:Tag>Beh17</b:Tag>
    <b:SourceType>JournalArticle</b:SourceType>
    <b:Guid>{8FF2BE28-254C-4FC4-B7AC-4BFC62ECF45F}</b:Guid>
    <b:Title>Microbial cellulases-diversity &amp; biotechnology with reference to mangrove environment: A review</b:Title>
    <b:Year>2017</b:Year>
    <b:Author>
      <b:Author>
        <b:NameList>
          <b:Person>
            <b:Last>Behera</b:Last>
            <b:First>B.C</b:First>
          </b:Person>
          <b:Person>
            <b:Last>Sethi</b:Last>
            <b:First>B.K</b:First>
          </b:Person>
          <b:Person>
            <b:Last>Mishra</b:Last>
            <b:First>R.R</b:First>
          </b:Person>
          <b:Person>
            <b:Last>Dutta</b:Last>
            <b:First>S.K</b:First>
          </b:Person>
          <b:Person>
            <b:Last>Thatoi</b:Last>
            <b:First>H.N</b:First>
          </b:Person>
        </b:NameList>
      </b:Author>
    </b:Author>
    <b:JournalName>Jour. of Gen. Eng. and Biotech.</b:JournalName>
    <b:Pages>Vol.15: 197-210</b:Pages>
    <b:RefOrder>2</b:RefOrder>
  </b:Source>
  <b:Source>
    <b:Tag>Bil97</b:Tag>
    <b:SourceType>JournalArticle</b:SourceType>
    <b:Guid>{40BCE93E-3991-453F-9B2D-1BA03F319A78}</b:Guid>
    <b:Author>
      <b:Author>
        <b:NameList>
          <b:Person>
            <b:Last>Billa</b:Last>
            <b:First>E</b:First>
          </b:Person>
          <b:Person>
            <b:Last>Koullas</b:Last>
            <b:First>D.P</b:First>
          </b:Person>
          <b:Person>
            <b:Last>Monties</b:Last>
            <b:First>B</b:First>
          </b:Person>
          <b:Person>
            <b:Last>Koukios</b:Last>
            <b:First>E.G</b:First>
          </b:Person>
        </b:NameList>
      </b:Author>
    </b:Author>
    <b:Title>Structure and composition of sweet sorghum stalk components</b:Title>
    <b:JournalName>Ind. Crops and Prod.</b:JournalName>
    <b:Year>1997</b:Year>
    <b:Pages>Vol.6: 297-302</b:Pages>
    <b:RefOrder>3</b:RefOrder>
  </b:Source>
  <b:Source>
    <b:Tag>Gup13</b:Tag>
    <b:SourceType>BookSection</b:SourceType>
    <b:Guid>{24B88952-8DD8-4B7E-B578-D458704613C0}</b:Guid>
    <b:Author>
      <b:Author>
        <b:NameList>
          <b:Person>
            <b:Last>Gupta</b:Last>
            <b:First>R</b:First>
          </b:Person>
          <b:Person>
            <b:Last>Meheta</b:Last>
            <b:First>G</b:First>
          </b:Person>
          <b:Person>
            <b:Last>Deswal</b:Last>
            <b:First>D</b:First>
          </b:Person>
          <b:Person>
            <b:Last>S</b:Last>
            <b:First>Sharma.</b:First>
          </b:Person>
          <b:Person>
            <b:Last>Jain</b:Last>
            <b:First>K.K</b:First>
          </b:Person>
          <b:Person>
            <b:Last>Singh</b:Last>
            <b:First>A</b:First>
          </b:Person>
          <b:Person>
            <b:Last>Kuhad</b:Last>
            <b:First>R.C</b:First>
          </b:Person>
        </b:NameList>
      </b:Author>
      <b:BookAuthor>
        <b:NameList>
          <b:Person>
            <b:Last>Kuhad</b:Last>
            <b:First>R.C</b:First>
          </b:Person>
          <b:Person>
            <b:Last>Singh</b:Last>
            <b:First>A</b:First>
          </b:Person>
        </b:NameList>
      </b:BookAuthor>
    </b:Author>
    <b:Title>Biotechnology for Environmental Management and Resource Recovery</b:Title>
    <b:Year>2013</b:Year>
    <b:Pages>89-106</b:Pages>
    <b:RefOrder>4</b:RefOrder>
  </b:Source>
  <b:Source>
    <b:Tag>Koi13</b:Tag>
    <b:SourceType>JournalArticle</b:SourceType>
    <b:Guid>{46CE6EDF-736D-4D38-A1B9-614240AE99D9}</b:Guid>
    <b:Title>Comparative genomics analysis of Trichoderma reesei strains</b:Title>
    <b:Year>2013</b:Year>
    <b:Pages>Vol.9: 352-367</b:Pages>
    <b:Author>
      <b:Author>
        <b:NameList>
          <b:Person>
            <b:Last>Koike</b:Last>
            <b:First>H</b:First>
          </b:Person>
          <b:Person>
            <b:Last>Aerts</b:Last>
            <b:First>A</b:First>
          </b:Person>
          <b:Person>
            <b:Last>LaButti</b:Last>
            <b:First>K</b:First>
          </b:Person>
          <b:Person>
            <b:Last>IV</b:Last>
            <b:First>Grigoriev</b:First>
          </b:Person>
          <b:Person>
            <b:Last>Baker</b:Last>
            <b:First>S.E</b:First>
          </b:Person>
        </b:NameList>
      </b:Author>
    </b:Author>
    <b:JournalName>Ind. Biotech.</b:JournalName>
    <b:RefOrder>5</b:RefOrder>
  </b:Source>
  <b:Source>
    <b:Tag>Mus10</b:Tag>
    <b:SourceType>JournalArticle</b:SourceType>
    <b:Guid>{D59E0ACC-D25D-4271-9712-B8744BE1D86C}</b:Guid>
    <b:Author>
      <b:Author>
        <b:NameList>
          <b:Person>
            <b:Last>Mussatto</b:Last>
            <b:First>S.I</b:First>
          </b:Person>
          <b:Person>
            <b:Last>Teixeira</b:Last>
            <b:First>J.A</b:First>
          </b:Person>
        </b:NameList>
      </b:Author>
    </b:Author>
    <b:Title>Lignocellulose as a raw material in fermentation process</b:Title>
    <b:JournalName>App. Microbiol. and Microb. Biotech.</b:JournalName>
    <b:Year>2010</b:Year>
    <b:Pages>Vol.2: 897-907</b:Pages>
    <b:RefOrder>6</b:RefOrder>
  </b:Source>
  <b:Source>
    <b:Tag>Pel86</b:Tag>
    <b:SourceType>Book</b:SourceType>
    <b:Guid>{B4FDF08F-180E-41CF-9370-E0645807107B}</b:Guid>
    <b:Author>
      <b:Author>
        <b:NameList>
          <b:Person>
            <b:Last>Pelczar</b:Last>
            <b:First>M.J.Jr</b:First>
          </b:Person>
          <b:Person>
            <b:Last>Chan</b:Last>
            <b:First>E.C.S</b:First>
          </b:Person>
        </b:NameList>
      </b:Author>
    </b:Author>
    <b:Title>Dasar-dasar Mikrobiologi</b:Title>
    <b:Year>1986</b:Year>
    <b:City>Jakarta</b:City>
    <b:Publisher>UI Press</b:Publisher>
    <b:RefOrder>7</b:RefOrder>
  </b:Source>
  <b:Source>
    <b:Tag>Pri07</b:Tag>
    <b:SourceType>Book</b:SourceType>
    <b:Guid>{49874B57-620F-4181-BE15-32231913FEEE}</b:Guid>
    <b:Author>
      <b:Author>
        <b:NameList>
          <b:Person>
            <b:Last>Prihandana</b:Last>
            <b:First>R</b:First>
          </b:Person>
          <b:Person>
            <b:Last>Kartika</b:Last>
            <b:First>N</b:First>
          </b:Person>
          <b:Person>
            <b:Last>Praptiningsih</b:Last>
            <b:First>G.A</b:First>
          </b:Person>
          <b:Person>
            <b:Last>Dwi</b:Last>
            <b:First>S</b:First>
          </b:Person>
          <b:Person>
            <b:Last>Sigit</b:Last>
            <b:First>S</b:First>
          </b:Person>
          <b:Person>
            <b:Last>Roy</b:Last>
            <b:First>H</b:First>
          </b:Person>
        </b:NameList>
      </b:Author>
    </b:Author>
    <b:Title>Bioetanol ubi kayu: Bahan bakar masa depan</b:Title>
    <b:Year>2007</b:Year>
    <b:City>Jakarta</b:City>
    <b:Publisher>Agromedia Pustaka</b:Publisher>
    <b:RefOrder>8</b:RefOrder>
  </b:Source>
  <b:Source>
    <b:Tag>Red06</b:Tag>
    <b:SourceType>Book</b:SourceType>
    <b:Guid>{03D01312-2BCE-47CD-B7E4-B1DAA5AD5BE7}</b:Guid>
    <b:Author>
      <b:Author>
        <b:NameList>
          <b:Person>
            <b:Last>Reddy</b:Last>
            <b:First>B.V.S</b:First>
          </b:Person>
          <b:Person>
            <b:Last>Reddy</b:Last>
            <b:First>P.S</b:First>
          </b:Person>
          <b:Person>
            <b:Last>Kumar</b:Last>
            <b:First>A.A</b:First>
          </b:Person>
          <b:Person>
            <b:Last>Sharma K</b:Last>
            <b:First>K</b:First>
          </b:Person>
          <b:Person>
            <b:Last>Chetty</b:Last>
            <b:First>S.M.K</b:First>
          </b:Person>
          <b:Person>
            <b:Last>Palaniswamy</b:Last>
            <b:First>A.R</b:First>
          </b:Person>
        </b:NameList>
      </b:Author>
    </b:Author>
    <b:Title>Sweet Sorghum: Food, Feed, Fodder and Fuel Crop</b:Title>
    <b:Year>2006</b:Year>
    <b:City>India</b:City>
    <b:Publisher>ICRISAT</b:Publisher>
    <b:RefOrder>9</b:RefOrder>
  </b:Source>
</b:Sources>
</file>

<file path=customXml/itemProps1.xml><?xml version="1.0" encoding="utf-8"?>
<ds:datastoreItem xmlns:ds="http://schemas.openxmlformats.org/officeDocument/2006/customXml" ds:itemID="{CCD183A7-2BD7-4B03-85D9-B26EA22C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16</cp:revision>
  <cp:lastPrinted>2018-12-27T01:13:00Z</cp:lastPrinted>
  <dcterms:created xsi:type="dcterms:W3CDTF">2018-12-15T13:21:00Z</dcterms:created>
  <dcterms:modified xsi:type="dcterms:W3CDTF">2018-12-27T01:13:00Z</dcterms:modified>
</cp:coreProperties>
</file>